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050" w:rsidRPr="00F931F6" w:rsidRDefault="007A63DB" w:rsidP="00AA4050">
      <w:pPr>
        <w:suppressAutoHyphens/>
        <w:spacing w:after="0" w:line="240" w:lineRule="auto"/>
        <w:rPr>
          <w:rFonts w:ascii="Arial" w:eastAsia="Times New Roman" w:hAnsi="Arial" w:cs="Arial"/>
          <w:b/>
          <w:sz w:val="28"/>
          <w:szCs w:val="28"/>
          <w:lang w:eastAsia="ar-SA"/>
        </w:rPr>
      </w:pPr>
      <w:r>
        <w:rPr>
          <w:rFonts w:ascii="Arial" w:eastAsia="Times New Roman" w:hAnsi="Arial" w:cs="Arial"/>
          <w:b/>
          <w:noProof/>
          <w:sz w:val="28"/>
          <w:szCs w:val="28"/>
          <w:lang w:eastAsia="fr-FR"/>
        </w:rPr>
        <w:drawing>
          <wp:anchor distT="0" distB="0" distL="114300" distR="114300" simplePos="0" relativeHeight="251660288" behindDoc="0" locked="0" layoutInCell="1" allowOverlap="1" wp14:editId="11251273">
            <wp:simplePos x="0" y="0"/>
            <wp:positionH relativeFrom="margin">
              <wp:posOffset>5010618</wp:posOffset>
            </wp:positionH>
            <wp:positionV relativeFrom="margin">
              <wp:posOffset>30432</wp:posOffset>
            </wp:positionV>
            <wp:extent cx="1322070" cy="66992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2070" cy="669925"/>
                    </a:xfrm>
                    <a:prstGeom prst="rect">
                      <a:avLst/>
                    </a:prstGeom>
                    <a:noFill/>
                    <a:ln>
                      <a:noFill/>
                    </a:ln>
                  </pic:spPr>
                </pic:pic>
              </a:graphicData>
            </a:graphic>
            <wp14:sizeRelH relativeFrom="page">
              <wp14:pctWidth>0</wp14:pctWidth>
            </wp14:sizeRelH>
            <wp14:sizeRelV relativeFrom="page">
              <wp14:pctHeight>0</wp14:pctHeight>
            </wp14:sizeRelV>
          </wp:anchor>
        </w:drawing>
      </w:r>
      <w:r w:rsidR="00AA4050" w:rsidRPr="00F931F6">
        <w:rPr>
          <w:rFonts w:ascii="Arial" w:eastAsia="Times New Roman" w:hAnsi="Arial" w:cs="Arial"/>
          <w:b/>
          <w:noProof/>
          <w:sz w:val="28"/>
          <w:szCs w:val="28"/>
          <w:lang w:eastAsia="fr-FR"/>
        </w:rPr>
        <w:drawing>
          <wp:inline distT="0" distB="0" distL="0" distR="0" wp14:anchorId="179E4390" wp14:editId="2D92AF47">
            <wp:extent cx="1530240" cy="95415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T-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40985" cy="960857"/>
                    </a:xfrm>
                    <a:prstGeom prst="rect">
                      <a:avLst/>
                    </a:prstGeom>
                  </pic:spPr>
                </pic:pic>
              </a:graphicData>
            </a:graphic>
          </wp:inline>
        </w:drawing>
      </w:r>
    </w:p>
    <w:p w:rsidR="00AA4050" w:rsidRDefault="00AA4050" w:rsidP="00AA4050">
      <w:pPr>
        <w:suppressAutoHyphens/>
        <w:spacing w:after="0" w:line="240" w:lineRule="auto"/>
        <w:rPr>
          <w:rFonts w:ascii="Arial" w:eastAsia="Times New Roman" w:hAnsi="Arial" w:cs="Arial"/>
          <w:b/>
          <w:sz w:val="28"/>
          <w:szCs w:val="28"/>
          <w:lang w:eastAsia="ar-SA"/>
        </w:rPr>
      </w:pPr>
    </w:p>
    <w:p w:rsidR="007C74D7" w:rsidRPr="007A63DB" w:rsidRDefault="007C74D7" w:rsidP="007C74D7">
      <w:pPr>
        <w:suppressAutoHyphens/>
        <w:spacing w:after="0" w:line="240" w:lineRule="auto"/>
        <w:jc w:val="right"/>
        <w:rPr>
          <w:rFonts w:asciiTheme="majorHAnsi" w:eastAsia="Times New Roman" w:hAnsiTheme="majorHAnsi" w:cstheme="majorHAnsi"/>
          <w:szCs w:val="28"/>
          <w:lang w:eastAsia="ar-SA"/>
        </w:rPr>
      </w:pPr>
      <w:r w:rsidRPr="007A63DB">
        <w:rPr>
          <w:rFonts w:asciiTheme="majorHAnsi" w:eastAsia="Times New Roman" w:hAnsiTheme="majorHAnsi" w:cstheme="majorHAnsi"/>
          <w:szCs w:val="28"/>
          <w:lang w:eastAsia="ar-SA"/>
        </w:rPr>
        <w:t xml:space="preserve">Direction des achats, de l’hôtellerie, de la logistique </w:t>
      </w:r>
    </w:p>
    <w:p w:rsidR="007C74D7" w:rsidRPr="007A63DB" w:rsidRDefault="007C74D7" w:rsidP="007C74D7">
      <w:pPr>
        <w:suppressAutoHyphens/>
        <w:spacing w:after="0" w:line="240" w:lineRule="auto"/>
        <w:jc w:val="right"/>
        <w:rPr>
          <w:rFonts w:asciiTheme="majorHAnsi" w:eastAsia="Times New Roman" w:hAnsiTheme="majorHAnsi" w:cstheme="majorHAnsi"/>
          <w:szCs w:val="28"/>
          <w:lang w:eastAsia="ar-SA"/>
        </w:rPr>
      </w:pPr>
      <w:r w:rsidRPr="007A63DB">
        <w:rPr>
          <w:rFonts w:asciiTheme="majorHAnsi" w:eastAsia="Times New Roman" w:hAnsiTheme="majorHAnsi" w:cstheme="majorHAnsi"/>
          <w:szCs w:val="28"/>
          <w:lang w:eastAsia="ar-SA"/>
        </w:rPr>
        <w:t>et de l’ingénierie biomédicale</w:t>
      </w:r>
    </w:p>
    <w:p w:rsidR="007C74D7" w:rsidRPr="007C74D7" w:rsidRDefault="007C74D7" w:rsidP="007C74D7">
      <w:pPr>
        <w:suppressAutoHyphens/>
        <w:spacing w:after="0" w:line="240" w:lineRule="auto"/>
        <w:jc w:val="right"/>
        <w:rPr>
          <w:rFonts w:asciiTheme="majorHAnsi" w:eastAsia="Times New Roman" w:hAnsiTheme="majorHAnsi" w:cstheme="majorHAnsi"/>
          <w:b/>
          <w:szCs w:val="28"/>
          <w:lang w:eastAsia="ar-SA"/>
        </w:rPr>
      </w:pPr>
    </w:p>
    <w:p w:rsidR="007C74D7" w:rsidRPr="007C74D7" w:rsidRDefault="007C74D7" w:rsidP="007C74D7">
      <w:pPr>
        <w:suppressAutoHyphens/>
        <w:spacing w:after="0" w:line="240" w:lineRule="auto"/>
        <w:jc w:val="right"/>
        <w:rPr>
          <w:rFonts w:asciiTheme="majorHAnsi" w:eastAsia="Times New Roman" w:hAnsiTheme="majorHAnsi" w:cstheme="majorHAnsi"/>
          <w:b/>
          <w:szCs w:val="28"/>
          <w:lang w:eastAsia="ar-SA"/>
        </w:rPr>
      </w:pPr>
      <w:r w:rsidRPr="007C74D7">
        <w:rPr>
          <w:rFonts w:asciiTheme="majorHAnsi" w:eastAsia="Times New Roman" w:hAnsiTheme="majorHAnsi" w:cstheme="majorHAnsi"/>
          <w:b/>
          <w:szCs w:val="28"/>
          <w:lang w:eastAsia="ar-SA"/>
        </w:rPr>
        <w:t>LOGISTIQUE</w:t>
      </w:r>
    </w:p>
    <w:p w:rsidR="007C74D7" w:rsidRPr="00F931F6" w:rsidRDefault="007C74D7" w:rsidP="00AA4050">
      <w:pPr>
        <w:suppressAutoHyphens/>
        <w:spacing w:after="0" w:line="240" w:lineRule="auto"/>
        <w:rPr>
          <w:rFonts w:ascii="Arial" w:eastAsia="Times New Roman" w:hAnsi="Arial" w:cs="Arial"/>
          <w:b/>
          <w:sz w:val="28"/>
          <w:szCs w:val="28"/>
          <w:lang w:eastAsia="ar-SA"/>
        </w:rPr>
      </w:pPr>
    </w:p>
    <w:p w:rsidR="00AA4050" w:rsidRPr="00F931F6"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Arial" w:eastAsia="Times New Roman" w:hAnsi="Arial" w:cs="Arial"/>
          <w:b/>
          <w:sz w:val="28"/>
          <w:szCs w:val="28"/>
          <w:lang w:eastAsia="ar-SA"/>
        </w:rPr>
      </w:pPr>
    </w:p>
    <w:p w:rsidR="00AA4050" w:rsidRPr="007C74D7"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Theme="majorHAnsi" w:eastAsia="Times New Roman" w:hAnsiTheme="majorHAnsi" w:cstheme="majorHAnsi"/>
          <w:b/>
          <w:sz w:val="28"/>
          <w:szCs w:val="28"/>
          <w:lang w:eastAsia="ar-SA"/>
        </w:rPr>
      </w:pPr>
      <w:r w:rsidRPr="007C74D7">
        <w:rPr>
          <w:rFonts w:asciiTheme="majorHAnsi" w:eastAsia="Times New Roman" w:hAnsiTheme="majorHAnsi" w:cstheme="majorHAnsi"/>
          <w:b/>
          <w:sz w:val="28"/>
          <w:szCs w:val="28"/>
          <w:lang w:eastAsia="ar-SA"/>
        </w:rPr>
        <w:t>CENTRE HOSPITALIER UNIVERSITAIRE ROUEN NORMANDIE</w:t>
      </w:r>
    </w:p>
    <w:p w:rsidR="00AA4050" w:rsidRPr="007C74D7"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Theme="majorHAnsi" w:eastAsia="Times New Roman" w:hAnsiTheme="majorHAnsi" w:cstheme="majorHAnsi"/>
          <w:b/>
          <w:sz w:val="24"/>
          <w:szCs w:val="28"/>
          <w:lang w:eastAsia="ar-SA"/>
        </w:rPr>
      </w:pPr>
      <w:r w:rsidRPr="007C74D7">
        <w:rPr>
          <w:rFonts w:asciiTheme="majorHAnsi" w:eastAsia="Times New Roman" w:hAnsiTheme="majorHAnsi" w:cstheme="majorHAnsi"/>
          <w:b/>
          <w:sz w:val="24"/>
          <w:szCs w:val="28"/>
          <w:lang w:eastAsia="ar-SA"/>
        </w:rPr>
        <w:t>Etablissement support du GHT Rouen Cœur de Seine</w:t>
      </w:r>
    </w:p>
    <w:p w:rsidR="00AA4050" w:rsidRPr="007C74D7"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Theme="majorHAnsi" w:eastAsia="Times New Roman" w:hAnsiTheme="majorHAnsi" w:cstheme="majorHAnsi"/>
          <w:b/>
          <w:sz w:val="24"/>
          <w:szCs w:val="28"/>
          <w:lang w:eastAsia="ar-SA"/>
        </w:rPr>
      </w:pPr>
      <w:r w:rsidRPr="007C74D7">
        <w:rPr>
          <w:rFonts w:asciiTheme="majorHAnsi" w:eastAsia="Times New Roman" w:hAnsiTheme="majorHAnsi" w:cstheme="majorHAnsi"/>
          <w:b/>
          <w:sz w:val="24"/>
          <w:szCs w:val="28"/>
          <w:lang w:eastAsia="ar-SA"/>
        </w:rPr>
        <w:t>1 Rue de Germont</w:t>
      </w:r>
    </w:p>
    <w:p w:rsidR="00AA4050" w:rsidRPr="007C74D7"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Theme="majorHAnsi" w:eastAsia="Times New Roman" w:hAnsiTheme="majorHAnsi" w:cstheme="majorHAnsi"/>
          <w:b/>
          <w:sz w:val="24"/>
          <w:szCs w:val="28"/>
          <w:lang w:eastAsia="ar-SA"/>
        </w:rPr>
      </w:pPr>
      <w:r w:rsidRPr="007C74D7">
        <w:rPr>
          <w:rFonts w:asciiTheme="majorHAnsi" w:eastAsia="Times New Roman" w:hAnsiTheme="majorHAnsi" w:cstheme="majorHAnsi"/>
          <w:b/>
          <w:sz w:val="24"/>
          <w:szCs w:val="28"/>
          <w:lang w:eastAsia="ar-SA"/>
        </w:rPr>
        <w:t>76 000 ROUEN</w:t>
      </w:r>
    </w:p>
    <w:p w:rsidR="00AA4050" w:rsidRPr="00F931F6"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Arial" w:eastAsia="Times New Roman" w:hAnsi="Arial" w:cs="Arial"/>
          <w:b/>
          <w:sz w:val="28"/>
          <w:szCs w:val="28"/>
          <w:lang w:eastAsia="ar-SA"/>
        </w:rPr>
      </w:pPr>
    </w:p>
    <w:p w:rsidR="00AA4050" w:rsidRPr="00F931F6" w:rsidRDefault="00AA4050" w:rsidP="00AA4050">
      <w:pPr>
        <w:tabs>
          <w:tab w:val="center" w:pos="4536"/>
        </w:tabs>
        <w:suppressAutoHyphens/>
        <w:spacing w:after="0" w:line="240" w:lineRule="auto"/>
        <w:rPr>
          <w:rFonts w:ascii="Arial" w:eastAsia="Times New Roman" w:hAnsi="Arial" w:cs="Arial"/>
          <w:b/>
          <w:sz w:val="28"/>
          <w:szCs w:val="28"/>
          <w:lang w:val="x-none" w:eastAsia="ar-SA"/>
        </w:rPr>
      </w:pPr>
    </w:p>
    <w:p w:rsidR="00AA4050" w:rsidRPr="007C74D7" w:rsidRDefault="00AA4050" w:rsidP="00AA4050">
      <w:pPr>
        <w:suppressAutoHyphens/>
        <w:spacing w:after="0" w:line="240" w:lineRule="auto"/>
        <w:jc w:val="center"/>
        <w:rPr>
          <w:rFonts w:asciiTheme="majorHAnsi" w:eastAsia="Times New Roman" w:hAnsiTheme="majorHAnsi" w:cstheme="majorHAnsi"/>
          <w:b/>
          <w:bCs/>
          <w:caps/>
          <w:sz w:val="28"/>
          <w:szCs w:val="28"/>
          <w:lang w:eastAsia="ar-SA"/>
        </w:rPr>
      </w:pPr>
      <w:r w:rsidRPr="007C74D7">
        <w:rPr>
          <w:rFonts w:asciiTheme="majorHAnsi" w:eastAsia="Times New Roman" w:hAnsiTheme="majorHAnsi" w:cstheme="majorHAnsi"/>
          <w:b/>
          <w:sz w:val="28"/>
          <w:szCs w:val="28"/>
          <w:lang w:eastAsia="ar-SA"/>
        </w:rPr>
        <w:t xml:space="preserve">MARCHE PUBLIC DE </w:t>
      </w:r>
      <w:r w:rsidR="00125123" w:rsidRPr="007C74D7">
        <w:rPr>
          <w:rFonts w:asciiTheme="majorHAnsi" w:eastAsia="Times New Roman" w:hAnsiTheme="majorHAnsi" w:cstheme="majorHAnsi"/>
          <w:b/>
          <w:bCs/>
          <w:caps/>
          <w:sz w:val="28"/>
          <w:szCs w:val="28"/>
          <w:lang w:eastAsia="ar-SA"/>
        </w:rPr>
        <w:t>SERVICES</w:t>
      </w:r>
    </w:p>
    <w:p w:rsidR="00AA4050" w:rsidRPr="00F931F6" w:rsidRDefault="00AA4050" w:rsidP="00AA4050">
      <w:pPr>
        <w:suppressAutoHyphens/>
        <w:spacing w:after="0" w:line="240" w:lineRule="auto"/>
        <w:jc w:val="center"/>
        <w:rPr>
          <w:rFonts w:ascii="Arial" w:eastAsia="Times New Roman" w:hAnsi="Arial" w:cs="Arial"/>
          <w:b/>
          <w:bCs/>
          <w:caps/>
          <w:sz w:val="28"/>
          <w:szCs w:val="28"/>
          <w:lang w:eastAsia="ar-SA"/>
        </w:rPr>
      </w:pPr>
    </w:p>
    <w:p w:rsidR="00AA4050" w:rsidRPr="007C74D7" w:rsidRDefault="00AA4050" w:rsidP="00AA4050">
      <w:pPr>
        <w:pBdr>
          <w:top w:val="single" w:sz="4" w:space="1" w:color="auto"/>
          <w:left w:val="single" w:sz="4" w:space="14" w:color="auto"/>
          <w:bottom w:val="single" w:sz="4" w:space="1" w:color="auto"/>
          <w:right w:val="single" w:sz="4" w:space="4" w:color="auto"/>
        </w:pBdr>
        <w:suppressAutoHyphens/>
        <w:spacing w:after="0" w:line="240" w:lineRule="auto"/>
        <w:ind w:left="284"/>
        <w:jc w:val="both"/>
        <w:rPr>
          <w:rFonts w:asciiTheme="majorHAnsi" w:eastAsia="Times New Roman" w:hAnsiTheme="majorHAnsi" w:cstheme="majorHAnsi"/>
          <w:b/>
          <w:sz w:val="32"/>
          <w:szCs w:val="28"/>
          <w:u w:val="single"/>
          <w:lang w:eastAsia="ar-SA"/>
        </w:rPr>
      </w:pPr>
    </w:p>
    <w:p w:rsidR="00AA4050" w:rsidRPr="007C74D7" w:rsidRDefault="00125123" w:rsidP="00AA4050">
      <w:pPr>
        <w:pBdr>
          <w:top w:val="single" w:sz="4" w:space="1" w:color="auto"/>
          <w:left w:val="single" w:sz="4" w:space="14" w:color="auto"/>
          <w:bottom w:val="single" w:sz="4" w:space="1" w:color="auto"/>
          <w:right w:val="single" w:sz="4" w:space="4" w:color="auto"/>
        </w:pBdr>
        <w:suppressAutoHyphens/>
        <w:spacing w:after="0" w:line="240" w:lineRule="auto"/>
        <w:ind w:left="284"/>
        <w:jc w:val="center"/>
        <w:rPr>
          <w:rFonts w:asciiTheme="majorHAnsi" w:eastAsia="Times New Roman" w:hAnsiTheme="majorHAnsi" w:cstheme="majorHAnsi"/>
          <w:b/>
          <w:bCs/>
          <w:sz w:val="44"/>
          <w:szCs w:val="28"/>
          <w:lang w:eastAsia="ar-SA"/>
        </w:rPr>
      </w:pPr>
      <w:r w:rsidRPr="007C74D7">
        <w:rPr>
          <w:rFonts w:asciiTheme="majorHAnsi" w:hAnsiTheme="majorHAnsi" w:cstheme="majorHAnsi"/>
          <w:b/>
          <w:sz w:val="36"/>
          <w:szCs w:val="20"/>
        </w:rPr>
        <w:t xml:space="preserve">Transport de prélèvements, de greffons et de documents </w:t>
      </w:r>
      <w:r w:rsidR="00045F8A" w:rsidRPr="007C74D7">
        <w:rPr>
          <w:rFonts w:asciiTheme="majorHAnsi" w:hAnsiTheme="majorHAnsi" w:cstheme="majorHAnsi"/>
          <w:b/>
          <w:sz w:val="36"/>
          <w:szCs w:val="20"/>
        </w:rPr>
        <w:t>pour le</w:t>
      </w:r>
      <w:r w:rsidR="007C74D7" w:rsidRPr="007C74D7">
        <w:rPr>
          <w:rFonts w:asciiTheme="majorHAnsi" w:hAnsiTheme="majorHAnsi" w:cstheme="majorHAnsi"/>
          <w:b/>
          <w:sz w:val="36"/>
          <w:szCs w:val="20"/>
        </w:rPr>
        <w:t xml:space="preserve"> GHT Rouen Cœur de Seine</w:t>
      </w:r>
    </w:p>
    <w:p w:rsidR="00AA4050" w:rsidRPr="00F931F6" w:rsidRDefault="00AA4050" w:rsidP="00AA4050">
      <w:pPr>
        <w:pBdr>
          <w:top w:val="single" w:sz="4" w:space="1" w:color="auto"/>
          <w:left w:val="single" w:sz="4" w:space="14" w:color="auto"/>
          <w:bottom w:val="single" w:sz="4" w:space="1" w:color="auto"/>
          <w:right w:val="single" w:sz="4" w:space="4" w:color="auto"/>
        </w:pBdr>
        <w:suppressAutoHyphens/>
        <w:spacing w:after="0" w:line="240" w:lineRule="auto"/>
        <w:ind w:left="284"/>
        <w:jc w:val="center"/>
        <w:rPr>
          <w:rFonts w:ascii="Arial" w:eastAsia="Times New Roman" w:hAnsi="Arial" w:cs="Arial"/>
          <w:b/>
          <w:sz w:val="28"/>
          <w:szCs w:val="28"/>
          <w:u w:val="single"/>
          <w:lang w:eastAsia="ar-SA"/>
        </w:rPr>
      </w:pPr>
    </w:p>
    <w:p w:rsidR="00AA4050" w:rsidRPr="00F931F6" w:rsidRDefault="00AA4050" w:rsidP="00AA4050">
      <w:pPr>
        <w:suppressAutoHyphens/>
        <w:spacing w:after="0" w:line="240" w:lineRule="auto"/>
        <w:rPr>
          <w:rFonts w:ascii="Arial" w:eastAsia="Times New Roman" w:hAnsi="Arial" w:cs="Arial"/>
          <w:b/>
          <w:sz w:val="28"/>
          <w:szCs w:val="28"/>
          <w:lang w:eastAsia="ar-SA"/>
        </w:rPr>
      </w:pPr>
    </w:p>
    <w:p w:rsidR="00AA4050" w:rsidRPr="007C74D7" w:rsidRDefault="00AA4050" w:rsidP="007A63DB">
      <w:pPr>
        <w:pBdr>
          <w:top w:val="single" w:sz="4" w:space="3" w:color="808080"/>
          <w:left w:val="single" w:sz="4" w:space="4" w:color="808080"/>
          <w:bottom w:val="single" w:sz="4" w:space="1" w:color="808080"/>
          <w:right w:val="single" w:sz="4" w:space="4" w:color="808080"/>
        </w:pBdr>
        <w:suppressAutoHyphens/>
        <w:spacing w:after="0" w:line="240" w:lineRule="auto"/>
        <w:jc w:val="center"/>
        <w:rPr>
          <w:rFonts w:asciiTheme="majorHAnsi" w:eastAsia="Times New Roman" w:hAnsiTheme="majorHAnsi" w:cstheme="majorHAnsi"/>
          <w:b/>
          <w:sz w:val="28"/>
          <w:szCs w:val="28"/>
          <w:lang w:val="en-US" w:eastAsia="ar-SA"/>
        </w:rPr>
      </w:pPr>
      <w:r w:rsidRPr="007C74D7">
        <w:rPr>
          <w:rFonts w:asciiTheme="majorHAnsi" w:eastAsia="Times New Roman" w:hAnsiTheme="majorHAnsi" w:cstheme="majorHAnsi"/>
          <w:b/>
          <w:sz w:val="28"/>
          <w:szCs w:val="28"/>
          <w:lang w:val="en-US" w:eastAsia="ar-SA"/>
        </w:rPr>
        <w:t>ACTE D’ENGAGEMENT</w:t>
      </w:r>
    </w:p>
    <w:p w:rsidR="00AA4050" w:rsidRPr="007C74D7" w:rsidRDefault="00AA4050" w:rsidP="00AA4050">
      <w:pPr>
        <w:pBdr>
          <w:top w:val="single" w:sz="4" w:space="3" w:color="808080"/>
          <w:left w:val="single" w:sz="4" w:space="4" w:color="808080"/>
          <w:bottom w:val="single" w:sz="4" w:space="1" w:color="808080"/>
          <w:right w:val="single" w:sz="4" w:space="4" w:color="808080"/>
        </w:pBdr>
        <w:suppressAutoHyphens/>
        <w:spacing w:after="0" w:line="240" w:lineRule="auto"/>
        <w:rPr>
          <w:rFonts w:asciiTheme="majorHAnsi" w:eastAsia="Times New Roman" w:hAnsiTheme="majorHAnsi" w:cstheme="majorHAnsi"/>
          <w:b/>
          <w:sz w:val="28"/>
          <w:szCs w:val="28"/>
          <w:lang w:val="en-US" w:eastAsia="ar-SA"/>
        </w:rPr>
      </w:pPr>
    </w:p>
    <w:p w:rsidR="00AA4050" w:rsidRPr="007C74D7" w:rsidRDefault="00AA4050" w:rsidP="00AA4050">
      <w:pPr>
        <w:pBdr>
          <w:top w:val="single" w:sz="4" w:space="3" w:color="808080"/>
          <w:left w:val="single" w:sz="4" w:space="4" w:color="808080"/>
          <w:bottom w:val="single" w:sz="4" w:space="1" w:color="808080"/>
          <w:right w:val="single" w:sz="4" w:space="4" w:color="808080"/>
        </w:pBdr>
        <w:suppressAutoHyphens/>
        <w:spacing w:after="0" w:line="240" w:lineRule="auto"/>
        <w:rPr>
          <w:rFonts w:asciiTheme="majorHAnsi" w:eastAsia="Times New Roman" w:hAnsiTheme="majorHAnsi" w:cstheme="majorHAnsi"/>
          <w:b/>
          <w:sz w:val="28"/>
          <w:szCs w:val="28"/>
          <w:lang w:val="en-US" w:eastAsia="ar-SA"/>
        </w:rPr>
      </w:pPr>
      <w:r w:rsidRPr="007C74D7">
        <w:rPr>
          <w:rFonts w:asciiTheme="majorHAnsi" w:eastAsia="Times New Roman" w:hAnsiTheme="majorHAnsi" w:cstheme="majorHAnsi"/>
          <w:b/>
          <w:sz w:val="28"/>
          <w:szCs w:val="28"/>
          <w:u w:val="single"/>
          <w:lang w:val="en-US" w:eastAsia="ar-SA"/>
        </w:rPr>
        <w:t>Lot(s) candidaté(s)</w:t>
      </w:r>
      <w:r w:rsidRPr="007C74D7">
        <w:rPr>
          <w:rFonts w:asciiTheme="majorHAnsi" w:eastAsia="Times New Roman" w:hAnsiTheme="majorHAnsi" w:cstheme="majorHAnsi"/>
          <w:b/>
          <w:sz w:val="28"/>
          <w:szCs w:val="28"/>
          <w:lang w:val="en-US" w:eastAsia="ar-SA"/>
        </w:rPr>
        <w:t> : ………………………………………………………</w:t>
      </w:r>
    </w:p>
    <w:p w:rsidR="00AA4050" w:rsidRPr="007C74D7" w:rsidRDefault="00AA4050" w:rsidP="00AA4050">
      <w:pPr>
        <w:pBdr>
          <w:top w:val="single" w:sz="4" w:space="3" w:color="808080"/>
          <w:left w:val="single" w:sz="4" w:space="4" w:color="808080"/>
          <w:bottom w:val="single" w:sz="4" w:space="1" w:color="808080"/>
          <w:right w:val="single" w:sz="4" w:space="4" w:color="808080"/>
        </w:pBdr>
        <w:suppressAutoHyphens/>
        <w:spacing w:after="0" w:line="240" w:lineRule="auto"/>
        <w:rPr>
          <w:rFonts w:asciiTheme="majorHAnsi" w:eastAsia="Times New Roman" w:hAnsiTheme="majorHAnsi" w:cstheme="majorHAnsi"/>
          <w:b/>
          <w:color w:val="0000FF"/>
          <w:sz w:val="24"/>
          <w:szCs w:val="24"/>
          <w:lang w:eastAsia="ar-SA"/>
        </w:rPr>
      </w:pPr>
      <w:r w:rsidRPr="007C74D7">
        <w:rPr>
          <w:rFonts w:asciiTheme="majorHAnsi" w:eastAsia="Times New Roman" w:hAnsiTheme="majorHAnsi" w:cstheme="majorHAnsi"/>
          <w:b/>
          <w:color w:val="0000FF"/>
          <w:sz w:val="24"/>
          <w:szCs w:val="24"/>
          <w:lang w:eastAsia="ar-SA"/>
        </w:rPr>
        <w:t>(Rubrique à compléter par le soumissionnaire)</w:t>
      </w:r>
    </w:p>
    <w:p w:rsidR="00AA4050" w:rsidRPr="007A63DB" w:rsidRDefault="007A63DB" w:rsidP="007A63DB">
      <w:pPr>
        <w:pBdr>
          <w:top w:val="single" w:sz="4" w:space="3" w:color="808080"/>
          <w:left w:val="single" w:sz="4" w:space="4" w:color="808080"/>
          <w:bottom w:val="single" w:sz="4" w:space="1" w:color="808080"/>
          <w:right w:val="single" w:sz="4" w:space="4" w:color="808080"/>
        </w:pBdr>
        <w:rPr>
          <w:rFonts w:ascii="Calibri Light" w:hAnsi="Calibri Light" w:cs="Calibri Light"/>
          <w:b/>
          <w:color w:val="FF0000"/>
          <w:sz w:val="24"/>
          <w:szCs w:val="28"/>
        </w:rPr>
      </w:pPr>
      <w:r w:rsidRPr="00013BE5">
        <w:rPr>
          <w:rFonts w:ascii="Calibri Light" w:hAnsi="Calibri Light" w:cs="Calibri Light"/>
          <w:b/>
          <w:color w:val="FF0000"/>
          <w:sz w:val="24"/>
          <w:szCs w:val="28"/>
          <w:u w:val="single"/>
        </w:rPr>
        <w:t>(Un acte d’engagement par lot candidaté)</w:t>
      </w:r>
    </w:p>
    <w:p w:rsidR="00AA4050" w:rsidRPr="00F931F6" w:rsidRDefault="00AA4050" w:rsidP="00AA4050">
      <w:pPr>
        <w:tabs>
          <w:tab w:val="center" w:pos="9190"/>
        </w:tabs>
        <w:suppressAutoHyphens/>
        <w:spacing w:after="0" w:line="240" w:lineRule="auto"/>
        <w:rPr>
          <w:rFonts w:ascii="Arial" w:eastAsia="Times New Roman" w:hAnsi="Arial" w:cs="Arial"/>
          <w:b/>
          <w:sz w:val="28"/>
          <w:szCs w:val="28"/>
          <w:lang w:eastAsia="ar-SA"/>
        </w:rPr>
      </w:pP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u w:val="single"/>
          <w:lang w:eastAsia="ar-SA"/>
        </w:rPr>
        <w:t>Personne habilitée à donner les renseignements aux bénéficiaires de nantissements ou cessions de créance</w:t>
      </w:r>
      <w:r w:rsidRPr="007C74D7">
        <w:rPr>
          <w:rFonts w:asciiTheme="majorHAnsi" w:eastAsia="Times New Roman" w:hAnsiTheme="majorHAnsi" w:cstheme="majorHAnsi"/>
          <w:b/>
          <w:szCs w:val="24"/>
          <w:lang w:eastAsia="ar-SA"/>
        </w:rPr>
        <w:t> : La Directrice Générale du CHU Rouen Normandie</w:t>
      </w: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u w:val="single"/>
          <w:lang w:eastAsia="ar-SA"/>
        </w:rPr>
      </w:pP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u w:val="single"/>
          <w:lang w:eastAsia="ar-SA"/>
        </w:rPr>
        <w:t>Ordonnateur de la dépense</w:t>
      </w:r>
      <w:r w:rsidRPr="007C74D7">
        <w:rPr>
          <w:rFonts w:asciiTheme="majorHAnsi" w:eastAsia="Times New Roman" w:hAnsiTheme="majorHAnsi" w:cstheme="majorHAnsi"/>
          <w:b/>
          <w:szCs w:val="24"/>
          <w:lang w:eastAsia="ar-SA"/>
        </w:rPr>
        <w:t xml:space="preserve"> : </w:t>
      </w: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lang w:eastAsia="ar-SA"/>
        </w:rPr>
        <w:t>Le/la Directeur/Directrice de l’établissement concerné</w:t>
      </w: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u w:val="single"/>
          <w:lang w:eastAsia="ar-SA"/>
        </w:rPr>
      </w:pP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u w:val="single"/>
          <w:lang w:eastAsia="ar-SA"/>
        </w:rPr>
        <w:t>Références du comptable assignataire de la dépense</w:t>
      </w:r>
      <w:r w:rsidRPr="007C74D7">
        <w:rPr>
          <w:rFonts w:asciiTheme="majorHAnsi" w:eastAsia="Times New Roman" w:hAnsiTheme="majorHAnsi" w:cstheme="majorHAnsi"/>
          <w:b/>
          <w:szCs w:val="24"/>
          <w:lang w:eastAsia="ar-SA"/>
        </w:rPr>
        <w:t xml:space="preserve"> : </w:t>
      </w: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lang w:eastAsia="ar-SA"/>
        </w:rPr>
        <w:t xml:space="preserve">Les références du comptable assignataire </w:t>
      </w:r>
      <w:r w:rsidR="00125123" w:rsidRPr="007C74D7">
        <w:rPr>
          <w:rFonts w:asciiTheme="majorHAnsi" w:eastAsia="Times New Roman" w:hAnsiTheme="majorHAnsi" w:cstheme="majorHAnsi"/>
          <w:b/>
          <w:szCs w:val="24"/>
          <w:lang w:eastAsia="ar-SA"/>
        </w:rPr>
        <w:t>de dépense figurent à l’annexe n°2</w:t>
      </w:r>
      <w:r w:rsidRPr="007C74D7">
        <w:rPr>
          <w:rFonts w:asciiTheme="majorHAnsi" w:eastAsia="Times New Roman" w:hAnsiTheme="majorHAnsi" w:cstheme="majorHAnsi"/>
          <w:b/>
          <w:szCs w:val="24"/>
          <w:lang w:eastAsia="ar-SA"/>
        </w:rPr>
        <w:t xml:space="preserve"> au CCAP pour chacun des établissements concernés</w:t>
      </w:r>
    </w:p>
    <w:p w:rsidR="002D71B1" w:rsidRPr="007C74D7" w:rsidRDefault="002D71B1" w:rsidP="002D71B1">
      <w:pPr>
        <w:pBdr>
          <w:top w:val="single" w:sz="4" w:space="1" w:color="808080"/>
          <w:left w:val="single" w:sz="4" w:space="18" w:color="808080"/>
          <w:bottom w:val="single" w:sz="4" w:space="1" w:color="808080"/>
          <w:right w:val="single" w:sz="4" w:space="4" w:color="808080"/>
        </w:pBdr>
        <w:suppressAutoHyphens/>
        <w:spacing w:before="360" w:after="0" w:line="240" w:lineRule="auto"/>
        <w:ind w:left="284"/>
        <w:rPr>
          <w:rFonts w:asciiTheme="majorHAnsi" w:eastAsia="Times New Roman" w:hAnsiTheme="majorHAnsi" w:cstheme="majorHAnsi"/>
          <w:b/>
          <w:sz w:val="8"/>
          <w:szCs w:val="24"/>
          <w:lang w:eastAsia="ar-SA"/>
        </w:rPr>
      </w:pPr>
    </w:p>
    <w:p w:rsidR="00AA4050" w:rsidRPr="007C74D7" w:rsidRDefault="00AA4050" w:rsidP="002D71B1">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Cs w:val="24"/>
          <w:lang w:val="en-US" w:eastAsia="ar-SA"/>
        </w:rPr>
      </w:pPr>
      <w:r w:rsidRPr="007C74D7">
        <w:rPr>
          <w:rFonts w:asciiTheme="majorHAnsi" w:eastAsia="Times New Roman" w:hAnsiTheme="majorHAnsi" w:cstheme="majorHAnsi"/>
          <w:b/>
          <w:szCs w:val="24"/>
          <w:lang w:val="en-US" w:eastAsia="ar-SA"/>
        </w:rPr>
        <w:t>Marché public n°………………………………………………………………………………</w:t>
      </w:r>
      <w:r w:rsidR="007C74D7" w:rsidRPr="007C74D7">
        <w:rPr>
          <w:rFonts w:asciiTheme="majorHAnsi" w:eastAsia="Times New Roman" w:hAnsiTheme="majorHAnsi" w:cstheme="majorHAnsi"/>
          <w:b/>
          <w:szCs w:val="24"/>
          <w:lang w:val="en-US" w:eastAsia="ar-SA"/>
        </w:rPr>
        <w:t>…………………………………………………</w:t>
      </w:r>
    </w:p>
    <w:p w:rsidR="002D71B1" w:rsidRPr="007C74D7" w:rsidRDefault="002D71B1" w:rsidP="00AA4050">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 w:val="6"/>
          <w:szCs w:val="24"/>
          <w:lang w:val="en-US" w:eastAsia="ar-SA"/>
        </w:rPr>
      </w:pPr>
    </w:p>
    <w:p w:rsidR="00AA4050" w:rsidRPr="007C74D7" w:rsidRDefault="00AA4050" w:rsidP="00AA4050">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Cs w:val="24"/>
          <w:lang w:val="en-US" w:eastAsia="ar-SA"/>
        </w:rPr>
      </w:pPr>
      <w:r w:rsidRPr="007C74D7">
        <w:rPr>
          <w:rFonts w:asciiTheme="majorHAnsi" w:eastAsia="Times New Roman" w:hAnsiTheme="majorHAnsi" w:cstheme="majorHAnsi"/>
          <w:b/>
          <w:szCs w:val="24"/>
          <w:lang w:val="en-US" w:eastAsia="ar-SA"/>
        </w:rPr>
        <w:t>Lot(s) retenu(s) : ………………………………………………………………………………</w:t>
      </w:r>
      <w:r w:rsidR="007C74D7" w:rsidRPr="007C74D7">
        <w:rPr>
          <w:rFonts w:asciiTheme="majorHAnsi" w:eastAsia="Times New Roman" w:hAnsiTheme="majorHAnsi" w:cstheme="majorHAnsi"/>
          <w:b/>
          <w:szCs w:val="24"/>
          <w:lang w:val="en-US" w:eastAsia="ar-SA"/>
        </w:rPr>
        <w:t>…………………………………………………</w:t>
      </w:r>
    </w:p>
    <w:p w:rsidR="007C74D7" w:rsidRPr="007C74D7" w:rsidRDefault="00AA4050" w:rsidP="007C74D7">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lang w:eastAsia="ar-SA"/>
        </w:rPr>
        <w:t>Date de notification du marché public,</w:t>
      </w:r>
    </w:p>
    <w:p w:rsidR="00AA4050" w:rsidRPr="007C74D7" w:rsidRDefault="00AA4050" w:rsidP="007C74D7">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lang w:eastAsia="ar-SA"/>
        </w:rPr>
        <w:t>indiquée sur l’avis de réception : ………………………………………………………</w:t>
      </w:r>
      <w:r w:rsidR="007C74D7" w:rsidRPr="007C74D7">
        <w:rPr>
          <w:rFonts w:asciiTheme="majorHAnsi" w:eastAsia="Times New Roman" w:hAnsiTheme="majorHAnsi" w:cstheme="majorHAnsi"/>
          <w:b/>
          <w:szCs w:val="24"/>
          <w:lang w:eastAsia="ar-SA"/>
        </w:rPr>
        <w:t>………………………………………………..</w:t>
      </w:r>
    </w:p>
    <w:p w:rsidR="00AA4050" w:rsidRDefault="00AA4050" w:rsidP="00AA4050">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color w:val="0000FF"/>
          <w:sz w:val="24"/>
          <w:szCs w:val="24"/>
          <w:lang w:eastAsia="ar-SA"/>
        </w:rPr>
      </w:pPr>
      <w:r w:rsidRPr="007C74D7">
        <w:rPr>
          <w:rFonts w:asciiTheme="majorHAnsi" w:eastAsia="Times New Roman" w:hAnsiTheme="majorHAnsi" w:cstheme="majorHAnsi"/>
          <w:b/>
          <w:color w:val="0000FF"/>
          <w:sz w:val="24"/>
          <w:szCs w:val="24"/>
          <w:lang w:eastAsia="ar-SA"/>
        </w:rPr>
        <w:t>(Partie réservée au pouvoir adjudicateur)</w:t>
      </w:r>
    </w:p>
    <w:p w:rsidR="00980271" w:rsidRPr="007C74D7" w:rsidRDefault="00980271" w:rsidP="00AA4050">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Lucida Sans Unicode" w:hAnsiTheme="majorHAnsi" w:cstheme="majorHAnsi"/>
          <w:b/>
          <w:color w:val="FF0000"/>
          <w:sz w:val="24"/>
          <w:szCs w:val="24"/>
          <w:u w:val="single"/>
          <w:lang w:eastAsia="ar-SA"/>
        </w:rPr>
      </w:pPr>
    </w:p>
    <w:p w:rsidR="007A63DB" w:rsidRDefault="007A63DB" w:rsidP="007A63DB">
      <w:pPr>
        <w:pStyle w:val="Titre1"/>
        <w:numPr>
          <w:ilvl w:val="0"/>
          <w:numId w:val="0"/>
        </w:numPr>
        <w:rPr>
          <w:rFonts w:asciiTheme="majorHAnsi" w:hAnsiTheme="majorHAnsi" w:cstheme="majorHAnsi"/>
          <w:sz w:val="24"/>
        </w:rPr>
      </w:pPr>
      <w:bookmarkStart w:id="0" w:name="_Toc210660917"/>
      <w:r w:rsidRPr="007A63DB">
        <w:rPr>
          <w:rFonts w:asciiTheme="majorHAnsi" w:hAnsiTheme="majorHAnsi" w:cstheme="majorHAnsi"/>
          <w:sz w:val="24"/>
        </w:rPr>
        <w:lastRenderedPageBreak/>
        <w:t>PREAMBULE – PRESENTATION DE LA POLITIQUE ACHAT RESPONSABLE DU GHT ROUEN CŒUR DE SEINE</w:t>
      </w:r>
      <w:bookmarkEnd w:id="0"/>
    </w:p>
    <w:p w:rsidR="007A63DB" w:rsidRPr="007A63DB" w:rsidRDefault="007A63DB" w:rsidP="007A63DB">
      <w:pPr>
        <w:rPr>
          <w:sz w:val="2"/>
          <w:szCs w:val="2"/>
          <w:lang w:val="x-none" w:eastAsia="ar-SA"/>
        </w:rPr>
      </w:pPr>
    </w:p>
    <w:p w:rsidR="007A63DB" w:rsidRPr="006D0EA6" w:rsidRDefault="007A63DB" w:rsidP="007A63DB">
      <w:pPr>
        <w:jc w:val="both"/>
        <w:rPr>
          <w:rFonts w:ascii="Calibri Light" w:hAnsi="Calibri Light" w:cs="Calibri Light"/>
        </w:rPr>
      </w:pPr>
      <w:r w:rsidRPr="006D0EA6">
        <w:rPr>
          <w:rFonts w:ascii="Calibri Light" w:hAnsi="Calibri Light" w:cs="Calibri Light"/>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rsidR="007A63DB" w:rsidRPr="006D0EA6" w:rsidRDefault="007A63DB" w:rsidP="007A63DB">
      <w:pPr>
        <w:spacing w:before="240"/>
        <w:jc w:val="both"/>
        <w:rPr>
          <w:rFonts w:ascii="Calibri Light" w:hAnsi="Calibri Light" w:cs="Calibri Light"/>
        </w:rPr>
      </w:pPr>
      <w:r w:rsidRPr="006D0EA6">
        <w:rPr>
          <w:rFonts w:ascii="Calibri Light" w:hAnsi="Calibri Light" w:cs="Calibri Light"/>
        </w:rPr>
        <w:t>Aussi, la politique achat du GHT se décline en objectifs de Développement Durable à promouvoir dans la réalisation de ses projets d’achat :</w:t>
      </w:r>
    </w:p>
    <w:p w:rsidR="007A63DB" w:rsidRPr="006D0EA6" w:rsidRDefault="007A63DB" w:rsidP="007A63DB">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 décarbonation</w:t>
      </w:r>
    </w:p>
    <w:p w:rsidR="007A63DB" w:rsidRPr="006D0EA6" w:rsidRDefault="007A63DB" w:rsidP="007A63DB">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 performance sociale</w:t>
      </w:r>
    </w:p>
    <w:p w:rsidR="007A63DB" w:rsidRPr="006D0EA6" w:rsidRDefault="007A63DB" w:rsidP="007A63DB">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L’innovation</w:t>
      </w:r>
    </w:p>
    <w:p w:rsidR="007A63DB" w:rsidRPr="006D0EA6" w:rsidRDefault="007A63DB" w:rsidP="007A63DB">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L’accès des PME à la commande publique</w:t>
      </w:r>
    </w:p>
    <w:p w:rsidR="007A63DB" w:rsidRPr="007A63DB" w:rsidRDefault="007A63DB" w:rsidP="007A63DB">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 performance économique et technique</w:t>
      </w:r>
    </w:p>
    <w:p w:rsidR="007A63DB" w:rsidRPr="006D0EA6" w:rsidRDefault="007A63DB" w:rsidP="007A63DB">
      <w:pPr>
        <w:spacing w:before="240"/>
        <w:jc w:val="both"/>
        <w:rPr>
          <w:rFonts w:ascii="Calibri Light" w:hAnsi="Calibri Light" w:cs="Calibri Light"/>
        </w:rPr>
      </w:pPr>
      <w:r w:rsidRPr="006D0EA6">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rsidR="007A63DB" w:rsidRPr="006D0EA6" w:rsidRDefault="007A63DB" w:rsidP="007A63DB">
      <w:pPr>
        <w:spacing w:before="240"/>
        <w:jc w:val="both"/>
        <w:rPr>
          <w:rFonts w:ascii="Calibri Light" w:hAnsi="Calibri Light" w:cs="Calibri Light"/>
        </w:rPr>
      </w:pPr>
      <w:r w:rsidRPr="006D0EA6">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rsidR="007A63DB" w:rsidRPr="006D0EA6" w:rsidRDefault="007A63DB" w:rsidP="007A63DB">
      <w:pPr>
        <w:spacing w:before="240"/>
        <w:jc w:val="both"/>
        <w:rPr>
          <w:rFonts w:ascii="Calibri Light" w:hAnsi="Calibri Light" w:cs="Calibri Light"/>
        </w:rPr>
      </w:pPr>
      <w:r w:rsidRPr="006D0EA6">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rsidR="007A63DB" w:rsidRPr="006D0EA6" w:rsidRDefault="007A63DB" w:rsidP="007A63DB">
      <w:pPr>
        <w:spacing w:before="240"/>
        <w:jc w:val="both"/>
        <w:rPr>
          <w:rFonts w:ascii="Calibri Light" w:hAnsi="Calibri Light" w:cs="Calibri Light"/>
        </w:rPr>
      </w:pPr>
      <w:r w:rsidRPr="006D0EA6">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rsidR="007A63DB" w:rsidRPr="006D0EA6" w:rsidRDefault="007A63DB" w:rsidP="007A63DB">
      <w:pPr>
        <w:spacing w:before="240"/>
        <w:jc w:val="both"/>
        <w:rPr>
          <w:rFonts w:ascii="Calibri Light" w:hAnsi="Calibri Light" w:cs="Calibri Light"/>
        </w:rPr>
      </w:pPr>
      <w:r w:rsidRPr="006D0EA6">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rsidR="007A63DB" w:rsidRPr="006D0EA6" w:rsidRDefault="007A63DB" w:rsidP="007A63DB">
      <w:pPr>
        <w:spacing w:before="240"/>
        <w:jc w:val="both"/>
        <w:rPr>
          <w:rFonts w:ascii="Calibri Light" w:hAnsi="Calibri Light" w:cs="Calibri Light"/>
        </w:rPr>
      </w:pPr>
      <w:r w:rsidRPr="006D0EA6">
        <w:rPr>
          <w:rFonts w:ascii="Calibri Light" w:hAnsi="Calibri Light" w:cs="Calibri Light"/>
        </w:rPr>
        <w:t xml:space="preserve">Pour toute interrogation, des points de contacts sont inscrits au sein du </w:t>
      </w:r>
      <w:r w:rsidRPr="00980271">
        <w:rPr>
          <w:rFonts w:ascii="Calibri Light" w:hAnsi="Calibri Light" w:cs="Calibri Light"/>
        </w:rPr>
        <w:t xml:space="preserve">Règlement de </w:t>
      </w:r>
      <w:r w:rsidR="00980271" w:rsidRPr="00980271">
        <w:rPr>
          <w:rFonts w:ascii="Calibri Light" w:hAnsi="Calibri Light" w:cs="Calibri Light"/>
        </w:rPr>
        <w:t>Consultation article 6</w:t>
      </w:r>
      <w:r w:rsidRPr="00980271">
        <w:rPr>
          <w:rFonts w:ascii="Calibri Light" w:hAnsi="Calibri Light" w:cs="Calibri Light"/>
        </w:rPr>
        <w:t>.1.</w:t>
      </w:r>
    </w:p>
    <w:p w:rsidR="007C74D7" w:rsidRDefault="00AA4050" w:rsidP="007C74D7">
      <w:pPr>
        <w:pStyle w:val="Titre1"/>
        <w:numPr>
          <w:ilvl w:val="0"/>
          <w:numId w:val="0"/>
        </w:numPr>
        <w:ind w:left="360" w:hanging="360"/>
        <w:rPr>
          <w:rFonts w:cs="Arial"/>
        </w:rPr>
      </w:pPr>
      <w:r w:rsidRPr="00F931F6">
        <w:rPr>
          <w:rFonts w:cs="Arial"/>
        </w:rPr>
        <w:br w:type="page"/>
      </w:r>
    </w:p>
    <w:p w:rsidR="00AA4050" w:rsidRPr="0040007A" w:rsidRDefault="00161BB1" w:rsidP="007C74D7">
      <w:pPr>
        <w:pStyle w:val="Titre1"/>
        <w:numPr>
          <w:ilvl w:val="0"/>
          <w:numId w:val="0"/>
        </w:numPr>
        <w:ind w:left="360" w:hanging="360"/>
        <w:rPr>
          <w:rFonts w:asciiTheme="majorHAnsi" w:hAnsiTheme="majorHAnsi" w:cstheme="majorHAnsi"/>
          <w:sz w:val="24"/>
        </w:rPr>
      </w:pPr>
      <w:r w:rsidRPr="0040007A">
        <w:rPr>
          <w:rFonts w:asciiTheme="majorHAnsi" w:hAnsiTheme="majorHAnsi" w:cstheme="majorHAnsi"/>
          <w:sz w:val="24"/>
        </w:rPr>
        <w:lastRenderedPageBreak/>
        <w:t xml:space="preserve">ARTICLE 1 </w:t>
      </w:r>
      <w:r w:rsidR="007C74D7" w:rsidRPr="0040007A">
        <w:rPr>
          <w:rFonts w:asciiTheme="majorHAnsi" w:hAnsiTheme="majorHAnsi" w:cstheme="majorHAnsi"/>
          <w:sz w:val="24"/>
        </w:rPr>
        <w:t>–</w:t>
      </w:r>
      <w:r w:rsidRPr="0040007A">
        <w:rPr>
          <w:rFonts w:asciiTheme="majorHAnsi" w:hAnsiTheme="majorHAnsi" w:cstheme="majorHAnsi"/>
          <w:sz w:val="24"/>
        </w:rPr>
        <w:t xml:space="preserve"> </w:t>
      </w:r>
      <w:r w:rsidR="00AA4050" w:rsidRPr="0040007A">
        <w:rPr>
          <w:rFonts w:asciiTheme="majorHAnsi" w:hAnsiTheme="majorHAnsi" w:cstheme="majorHAnsi"/>
          <w:sz w:val="24"/>
        </w:rPr>
        <w:t>PARTIES CONTRACTANTES</w:t>
      </w:r>
    </w:p>
    <w:p w:rsidR="00AA4050" w:rsidRPr="0040007A" w:rsidRDefault="00AA4050" w:rsidP="00AA4050">
      <w:pPr>
        <w:suppressAutoHyphens/>
        <w:spacing w:after="0" w:line="240" w:lineRule="auto"/>
        <w:jc w:val="both"/>
        <w:rPr>
          <w:rFonts w:asciiTheme="majorHAnsi" w:eastAsia="Times New Roman" w:hAnsiTheme="majorHAnsi" w:cstheme="majorHAnsi"/>
          <w:sz w:val="18"/>
          <w:szCs w:val="20"/>
          <w:lang w:eastAsia="ar-SA"/>
        </w:rPr>
      </w:pPr>
    </w:p>
    <w:p w:rsidR="0040007A" w:rsidRPr="0040007A" w:rsidRDefault="0040007A" w:rsidP="0040007A">
      <w:pPr>
        <w:jc w:val="both"/>
        <w:rPr>
          <w:rFonts w:asciiTheme="majorHAnsi" w:hAnsiTheme="majorHAnsi" w:cstheme="majorHAnsi"/>
          <w:b/>
        </w:rPr>
      </w:pPr>
      <w:r w:rsidRPr="0040007A">
        <w:rPr>
          <w:rFonts w:asciiTheme="majorHAnsi" w:hAnsiTheme="majorHAnsi" w:cstheme="majorHAnsi"/>
          <w:b/>
        </w:rPr>
        <w:t>Le pouvoir adjudicateur contractant,</w:t>
      </w:r>
    </w:p>
    <w:p w:rsidR="0040007A" w:rsidRPr="0040007A" w:rsidRDefault="0040007A" w:rsidP="0040007A">
      <w:pPr>
        <w:spacing w:line="240" w:lineRule="auto"/>
        <w:jc w:val="both"/>
        <w:rPr>
          <w:rFonts w:asciiTheme="majorHAnsi" w:hAnsiTheme="majorHAnsi" w:cstheme="majorHAnsi"/>
          <w:b/>
        </w:rPr>
      </w:pPr>
      <w:r w:rsidRPr="0040007A">
        <w:rPr>
          <w:rFonts w:asciiTheme="majorHAnsi" w:hAnsiTheme="majorHAnsi" w:cstheme="majorHAnsi"/>
          <w:b/>
        </w:rPr>
        <w:t xml:space="preserve">LE CENTRE HOSPITALIER UNIVERSITAIRE DE ROUEN, </w:t>
      </w:r>
    </w:p>
    <w:p w:rsidR="0040007A" w:rsidRPr="0040007A" w:rsidRDefault="0040007A" w:rsidP="0040007A">
      <w:pPr>
        <w:spacing w:after="0" w:line="240" w:lineRule="auto"/>
        <w:jc w:val="both"/>
        <w:rPr>
          <w:rFonts w:asciiTheme="majorHAnsi" w:hAnsiTheme="majorHAnsi" w:cstheme="majorHAnsi"/>
          <w:szCs w:val="24"/>
        </w:rPr>
      </w:pPr>
      <w:r w:rsidRPr="0040007A">
        <w:rPr>
          <w:rFonts w:asciiTheme="majorHAnsi" w:hAnsiTheme="majorHAnsi" w:cstheme="majorHAnsi"/>
          <w:szCs w:val="24"/>
        </w:rPr>
        <w:t>dont le siège est sis 1 Rue de Germont - 76031 Rouen Cedex,</w:t>
      </w:r>
    </w:p>
    <w:p w:rsidR="0040007A" w:rsidRPr="0040007A" w:rsidRDefault="0040007A" w:rsidP="0040007A">
      <w:pPr>
        <w:spacing w:after="0" w:line="240" w:lineRule="auto"/>
        <w:jc w:val="both"/>
        <w:rPr>
          <w:rFonts w:asciiTheme="majorHAnsi" w:hAnsiTheme="majorHAnsi" w:cstheme="majorHAnsi"/>
          <w:szCs w:val="24"/>
        </w:rPr>
      </w:pPr>
      <w:r w:rsidRPr="0040007A">
        <w:rPr>
          <w:rFonts w:asciiTheme="majorHAnsi" w:hAnsiTheme="majorHAnsi" w:cstheme="majorHAnsi"/>
          <w:szCs w:val="24"/>
        </w:rPr>
        <w:t>Représenté par sa Directrice Générale, Madame DECOOPMAN,</w:t>
      </w:r>
    </w:p>
    <w:p w:rsidR="0040007A" w:rsidRPr="0040007A" w:rsidRDefault="0040007A" w:rsidP="0040007A">
      <w:pPr>
        <w:spacing w:after="0" w:line="240" w:lineRule="auto"/>
        <w:jc w:val="both"/>
        <w:rPr>
          <w:rFonts w:asciiTheme="majorHAnsi" w:hAnsiTheme="majorHAnsi" w:cstheme="majorHAnsi"/>
          <w:szCs w:val="24"/>
        </w:rPr>
      </w:pPr>
      <w:r w:rsidRPr="0040007A">
        <w:rPr>
          <w:rFonts w:asciiTheme="majorHAnsi" w:hAnsiTheme="majorHAnsi" w:cstheme="majorHAnsi"/>
          <w:szCs w:val="24"/>
        </w:rPr>
        <w:t xml:space="preserve">Ou par son représentant le Directeur Général Adjoint, Monsieur </w:t>
      </w:r>
      <w:r>
        <w:rPr>
          <w:rFonts w:asciiTheme="majorHAnsi" w:hAnsiTheme="majorHAnsi" w:cstheme="majorHAnsi"/>
          <w:szCs w:val="24"/>
        </w:rPr>
        <w:t>BENNIS</w:t>
      </w:r>
      <w:r w:rsidRPr="0040007A">
        <w:rPr>
          <w:rFonts w:asciiTheme="majorHAnsi" w:hAnsiTheme="majorHAnsi" w:cstheme="majorHAnsi"/>
          <w:szCs w:val="24"/>
        </w:rPr>
        <w:t>,</w:t>
      </w:r>
    </w:p>
    <w:p w:rsidR="0040007A" w:rsidRPr="0040007A" w:rsidRDefault="0040007A" w:rsidP="0040007A">
      <w:pPr>
        <w:spacing w:line="240" w:lineRule="auto"/>
        <w:jc w:val="both"/>
        <w:rPr>
          <w:rFonts w:asciiTheme="majorHAnsi" w:hAnsiTheme="majorHAnsi" w:cstheme="majorHAnsi"/>
          <w:szCs w:val="24"/>
        </w:rPr>
      </w:pPr>
      <w:r w:rsidRPr="0040007A">
        <w:rPr>
          <w:rFonts w:asciiTheme="majorHAnsi" w:hAnsiTheme="majorHAnsi" w:cstheme="majorHAnsi"/>
          <w:szCs w:val="24"/>
        </w:rPr>
        <w:t>ci-après dénommé « le CHU de Rouen »,</w:t>
      </w:r>
    </w:p>
    <w:p w:rsidR="0040007A" w:rsidRPr="0040007A" w:rsidRDefault="0040007A" w:rsidP="0040007A">
      <w:pPr>
        <w:pStyle w:val="5Articlenormal"/>
        <w:ind w:left="0" w:right="0"/>
        <w:rPr>
          <w:rFonts w:asciiTheme="majorHAnsi" w:hAnsiTheme="majorHAnsi" w:cstheme="majorHAnsi"/>
          <w:b/>
          <w:u w:val="single"/>
        </w:rPr>
      </w:pPr>
    </w:p>
    <w:p w:rsidR="0040007A" w:rsidRPr="0040007A" w:rsidRDefault="0040007A" w:rsidP="0040007A">
      <w:pPr>
        <w:pStyle w:val="5Articlenormal"/>
        <w:ind w:left="0" w:right="0"/>
        <w:rPr>
          <w:rFonts w:asciiTheme="majorHAnsi" w:hAnsiTheme="majorHAnsi" w:cstheme="majorHAnsi"/>
          <w:b/>
          <w:sz w:val="22"/>
          <w:szCs w:val="22"/>
          <w:u w:val="single"/>
        </w:rPr>
      </w:pPr>
      <w:r w:rsidRPr="0040007A">
        <w:rPr>
          <w:rFonts w:asciiTheme="majorHAnsi" w:hAnsiTheme="majorHAnsi" w:cstheme="majorHAnsi"/>
          <w:b/>
          <w:sz w:val="22"/>
          <w:szCs w:val="22"/>
          <w:u w:val="single"/>
        </w:rPr>
        <w:t>et, le(s) (co)contractant (s) suivant(s) :</w:t>
      </w:r>
    </w:p>
    <w:p w:rsidR="0040007A" w:rsidRPr="00AF7EF3" w:rsidRDefault="0040007A" w:rsidP="0040007A">
      <w:pPr>
        <w:pStyle w:val="5Articlenormal"/>
        <w:ind w:right="0"/>
        <w:rPr>
          <w:rFonts w:ascii="Calibri Light" w:hAnsi="Calibri Light" w:cs="Calibri Light"/>
          <w:sz w:val="22"/>
          <w:szCs w:val="22"/>
        </w:rPr>
      </w:pPr>
    </w:p>
    <w:p w:rsidR="0040007A" w:rsidRPr="00AF7EF3" w:rsidRDefault="0040007A" w:rsidP="0040007A">
      <w:pPr>
        <w:pStyle w:val="5Articlenormal"/>
        <w:ind w:left="0" w:right="0"/>
        <w:rPr>
          <w:rFonts w:ascii="Calibri Light" w:hAnsi="Calibri Light" w:cs="Calibri Light"/>
          <w:b/>
          <w:sz w:val="22"/>
          <w:szCs w:val="22"/>
          <w:u w:val="single"/>
        </w:rPr>
      </w:pPr>
      <w:r w:rsidRPr="00AF7EF3">
        <w:rPr>
          <w:rFonts w:ascii="Calibri Light" w:hAnsi="Calibri Light" w:cs="Calibri Light"/>
          <w:b/>
          <w:sz w:val="22"/>
          <w:szCs w:val="22"/>
          <w:u w:val="single"/>
        </w:rPr>
        <w:t>le cocontractant n°1 :</w:t>
      </w:r>
    </w:p>
    <w:p w:rsidR="0040007A" w:rsidRPr="00AF7EF3" w:rsidRDefault="0040007A" w:rsidP="0040007A">
      <w:pPr>
        <w:pStyle w:val="55Consigne"/>
        <w:ind w:right="0"/>
        <w:rPr>
          <w:rFonts w:ascii="Calibri Light" w:hAnsi="Calibri Light" w:cs="Calibri Light"/>
          <w:b/>
          <w:color w:val="0000FF"/>
          <w:sz w:val="22"/>
          <w:szCs w:val="22"/>
        </w:rPr>
      </w:pPr>
      <w:r w:rsidRPr="00AF7EF3">
        <w:rPr>
          <w:rFonts w:ascii="Calibri Light" w:hAnsi="Calibri Light" w:cs="Calibri Light"/>
          <w:b/>
          <w:color w:val="0000FF"/>
          <w:sz w:val="22"/>
          <w:szCs w:val="22"/>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216"/>
      </w:tblGrid>
      <w:tr w:rsidR="0040007A" w:rsidRPr="00AF7EF3" w:rsidTr="000C3391">
        <w:tc>
          <w:tcPr>
            <w:tcW w:w="10216" w:type="dxa"/>
            <w:tcBorders>
              <w:top w:val="single" w:sz="4" w:space="0" w:color="C0C0C0"/>
              <w:left w:val="single" w:sz="4" w:space="0" w:color="C0C0C0"/>
              <w:bottom w:val="single" w:sz="4" w:space="0" w:color="C0C0C0"/>
              <w:right w:val="single" w:sz="4" w:space="0" w:color="C0C0C0"/>
            </w:tcBorders>
            <w:vAlign w:val="center"/>
          </w:tcPr>
          <w:p w:rsidR="0040007A" w:rsidRPr="00AF7EF3" w:rsidRDefault="0040007A" w:rsidP="0040007A">
            <w:pPr>
              <w:pStyle w:val="5Articlenormal"/>
              <w:numPr>
                <w:ilvl w:val="0"/>
                <w:numId w:val="1"/>
              </w:numPr>
              <w:snapToGrid w:val="0"/>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Agissant uniquement pour le compte de l’entreprise ou de l’entité citée ci-dessous,</w:t>
            </w:r>
          </w:p>
          <w:p w:rsidR="0040007A" w:rsidRPr="00AF7EF3" w:rsidRDefault="0040007A" w:rsidP="000C3391">
            <w:pPr>
              <w:pStyle w:val="55Consigne"/>
              <w:ind w:right="0"/>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OU</w:t>
            </w:r>
          </w:p>
          <w:p w:rsidR="0040007A" w:rsidRPr="00AF7EF3" w:rsidRDefault="0040007A" w:rsidP="0040007A">
            <w:pPr>
              <w:pStyle w:val="5Articlenormal"/>
              <w:numPr>
                <w:ilvl w:val="0"/>
                <w:numId w:val="1"/>
              </w:numPr>
              <w:snapToGrid w:val="0"/>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Agissant en tant que mandataire du groupement, pour l’ensemble des entrepreneurs</w:t>
            </w:r>
          </w:p>
          <w:p w:rsidR="0040007A" w:rsidRPr="00AF7EF3" w:rsidRDefault="0040007A" w:rsidP="000C3391">
            <w:pPr>
              <w:pStyle w:val="5Articlenormal"/>
              <w:tabs>
                <w:tab w:val="left" w:leader="dot" w:pos="8822"/>
              </w:tabs>
              <w:ind w:left="1230" w:right="0"/>
              <w:jc w:val="left"/>
              <w:rPr>
                <w:rFonts w:ascii="Calibri Light" w:eastAsia="Lucida Sans Unicode" w:hAnsi="Calibri Light" w:cs="Calibri Light"/>
                <w:color w:val="0000FF"/>
                <w:sz w:val="22"/>
                <w:szCs w:val="22"/>
              </w:rPr>
            </w:pPr>
            <w:r w:rsidRPr="00AF7EF3">
              <w:rPr>
                <w:rFonts w:ascii="Calibri Light" w:eastAsia="Lucida Sans Unicode" w:hAnsi="Calibri Light" w:cs="Calibri Light"/>
                <w:sz w:val="22"/>
                <w:szCs w:val="22"/>
              </w:rPr>
              <w:t xml:space="preserve">groupés mentionnés dans la lettre de candidature (DC1) datée du </w:t>
            </w:r>
            <w:r w:rsidRPr="00AF7EF3">
              <w:rPr>
                <w:rFonts w:ascii="Calibri Light" w:eastAsia="Lucida Sans Unicode" w:hAnsi="Calibri Light" w:cs="Calibri Light"/>
                <w:color w:val="0000FF"/>
                <w:sz w:val="22"/>
                <w:szCs w:val="22"/>
              </w:rPr>
              <w:tab/>
            </w:r>
          </w:p>
          <w:p w:rsidR="0040007A" w:rsidRPr="00AF7EF3" w:rsidRDefault="0040007A" w:rsidP="000C3391">
            <w:pPr>
              <w:pStyle w:val="5Articlenormal"/>
              <w:tabs>
                <w:tab w:val="left" w:leader="dot" w:pos="8822"/>
              </w:tabs>
              <w:ind w:left="175" w:right="0"/>
              <w:jc w:val="left"/>
              <w:rPr>
                <w:rFonts w:ascii="Calibri Light" w:eastAsia="Lucida Sans Unicode" w:hAnsi="Calibri Light" w:cs="Calibri Light"/>
                <w:color w:val="0000FF"/>
                <w:sz w:val="22"/>
                <w:szCs w:val="22"/>
              </w:rPr>
            </w:pPr>
            <w:r w:rsidRPr="00AF7EF3">
              <w:rPr>
                <w:rFonts w:ascii="Calibri Light" w:eastAsia="Lucida Sans Unicode" w:hAnsi="Calibri Light" w:cs="Calibri Light"/>
                <w:sz w:val="22"/>
                <w:szCs w:val="22"/>
              </w:rPr>
              <w:t xml:space="preserve">                   Nombre total de membres dans le groupement, y compris le mandataire : </w:t>
            </w:r>
            <w:r w:rsidRPr="00AF7EF3">
              <w:rPr>
                <w:rFonts w:ascii="Calibri Light" w:eastAsia="Lucida Sans Unicode" w:hAnsi="Calibri Light" w:cs="Calibri Light"/>
                <w:color w:val="0000FF"/>
                <w:sz w:val="22"/>
                <w:szCs w:val="22"/>
              </w:rPr>
              <w:tab/>
            </w:r>
          </w:p>
        </w:tc>
      </w:tr>
    </w:tbl>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Agissant pour le nom et pour le compte de la société…………………………………………………………………………………………….</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en qualité de……………………………………………………………………………………………………………………………………………………………</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Société :…………………..…………………………………….. au capital de …………………………………………………………………………………</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Ayant son siège social……………………………………………………………………………………………………………………………………………..</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Téléphone :…………………………………Télécopie :………………………….courriel :……………………………………………………………….</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Immatriculé le…………………………………. à l'INSEE……………………………………………………………………………………………………….</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N° d'identité d'établissement (SIRET):……………………………………………………………………………………………………………………..</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Code d'activité économique principale (APE)………………………………………………………………………………………………………….</w:t>
      </w:r>
    </w:p>
    <w:p w:rsidR="0040007A" w:rsidRPr="0040007A"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color w:val="0000FF"/>
        </w:rPr>
      </w:pPr>
      <w:r w:rsidRPr="00AF7EF3">
        <w:rPr>
          <w:rFonts w:ascii="Calibri Light" w:hAnsi="Calibri Light" w:cs="Calibri Light"/>
        </w:rPr>
        <w:t>N° d'inscription au registre du Commerce et des Sociétés : ……………………………………………………………………………………</w:t>
      </w:r>
    </w:p>
    <w:p w:rsidR="0040007A" w:rsidRPr="00AF7EF3" w:rsidRDefault="0040007A" w:rsidP="0040007A">
      <w:pPr>
        <w:pStyle w:val="5Articlenormal"/>
        <w:ind w:left="0" w:right="0"/>
        <w:rPr>
          <w:rFonts w:ascii="Calibri Light" w:hAnsi="Calibri Light" w:cs="Calibri Light"/>
          <w:b/>
          <w:sz w:val="22"/>
          <w:szCs w:val="22"/>
          <w:u w:val="single"/>
        </w:rPr>
      </w:pPr>
      <w:r w:rsidRPr="00AF7EF3">
        <w:rPr>
          <w:rFonts w:ascii="Calibri Light" w:hAnsi="Calibri Light" w:cs="Calibri Light"/>
          <w:b/>
          <w:sz w:val="22"/>
          <w:szCs w:val="22"/>
          <w:u w:val="single"/>
        </w:rPr>
        <w:t>et, le cocontractant n°2 :</w:t>
      </w:r>
    </w:p>
    <w:p w:rsidR="0040007A" w:rsidRPr="00AF7EF3" w:rsidRDefault="0040007A" w:rsidP="0040007A">
      <w:pPr>
        <w:pStyle w:val="55Consigne"/>
        <w:ind w:right="0"/>
        <w:rPr>
          <w:rFonts w:ascii="Calibri Light" w:hAnsi="Calibri Light" w:cs="Calibri Light"/>
          <w:b/>
          <w:color w:val="0000FF"/>
          <w:sz w:val="22"/>
          <w:szCs w:val="22"/>
        </w:rPr>
      </w:pPr>
      <w:r w:rsidRPr="00AF7EF3">
        <w:rPr>
          <w:rFonts w:ascii="Calibri Light" w:hAnsi="Calibri Light" w:cs="Calibri Light"/>
          <w:b/>
          <w:color w:val="0000FF"/>
          <w:sz w:val="22"/>
          <w:szCs w:val="22"/>
        </w:rPr>
        <w:t>(Rubrique à compléter par le cotraitant membre du groupement, le cas échéant)</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Agissant pour le nom et pour le compte de la société…………………………………………………………………………………………….</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en qualité de……………………………………………………………………………………………………………………………………………………………</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Société :…………………..…………………………………….. au capital de …………………………………………………………………………………</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Ayant son siège social……………………………………………………………………………………………………………………………………………..</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Téléphone :…………………………………Télécopie :………………………….courriel :……………………………………………………………….</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Immatriculé le…………………………………. à l'INSEE……………………………………………………………………………………………………….</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N° d'identité d'établissement (SIRET):……………………………………………………………………………………………………………………..</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Code d'activité économique principale (APE)………………………………………………………………………………………………………….</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color w:val="0000FF"/>
        </w:rPr>
      </w:pPr>
      <w:r w:rsidRPr="00C212B6">
        <w:rPr>
          <w:rFonts w:ascii="Calibri Light" w:hAnsi="Calibri Light" w:cs="Calibri Light"/>
        </w:rPr>
        <w:t>N° d'inscription au registre du Commerce et des Sociétés : ……………………………………………………………………………………</w:t>
      </w:r>
    </w:p>
    <w:p w:rsidR="0040007A" w:rsidRPr="00AF7EF3" w:rsidRDefault="0040007A" w:rsidP="0040007A">
      <w:pPr>
        <w:pStyle w:val="55Consigne"/>
        <w:pBdr>
          <w:top w:val="single" w:sz="4" w:space="1" w:color="000000"/>
          <w:left w:val="single" w:sz="4" w:space="4" w:color="000000"/>
          <w:bottom w:val="single" w:sz="4" w:space="1" w:color="000000"/>
          <w:right w:val="single" w:sz="4" w:space="4" w:color="000000"/>
        </w:pBdr>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w:t>
      </w:r>
      <w:r w:rsidRPr="00AF7EF3">
        <w:rPr>
          <w:rFonts w:ascii="Calibri Light" w:hAnsi="Calibri Light" w:cs="Calibri Light"/>
          <w:b/>
          <w:color w:val="0000FF"/>
          <w:sz w:val="22"/>
          <w:szCs w:val="22"/>
        </w:rPr>
        <w:t>Case à cocher)</w:t>
      </w:r>
    </w:p>
    <w:p w:rsidR="0040007A" w:rsidRPr="00AF7EF3" w:rsidRDefault="0040007A" w:rsidP="0040007A">
      <w:pPr>
        <w:pStyle w:val="55Consigne"/>
        <w:pBdr>
          <w:top w:val="single" w:sz="4" w:space="1" w:color="000000"/>
          <w:left w:val="single" w:sz="4" w:space="4" w:color="000000"/>
          <w:bottom w:val="single" w:sz="4" w:space="1" w:color="000000"/>
          <w:right w:val="single" w:sz="4" w:space="4" w:color="000000"/>
        </w:pBdr>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Une feuille est insérée pour inclure un (ou plusieurs) cotraitant(s) supplémentaire(s)     0 oui       0  non</w:t>
      </w:r>
    </w:p>
    <w:p w:rsidR="0040007A" w:rsidRPr="0040007A" w:rsidRDefault="0040007A" w:rsidP="0040007A">
      <w:pPr>
        <w:jc w:val="both"/>
        <w:rPr>
          <w:rFonts w:ascii="Calibri Light" w:hAnsi="Calibri Light" w:cs="Calibri Light"/>
          <w:sz w:val="2"/>
          <w:szCs w:val="2"/>
        </w:rPr>
      </w:pPr>
    </w:p>
    <w:p w:rsidR="0040007A" w:rsidRDefault="0040007A" w:rsidP="0040007A">
      <w:pPr>
        <w:jc w:val="both"/>
        <w:rPr>
          <w:rFonts w:ascii="Calibri Light" w:hAnsi="Calibri Light" w:cs="Calibri Light"/>
        </w:rPr>
      </w:pPr>
      <w:r w:rsidRPr="00AF7EF3">
        <w:rPr>
          <w:rFonts w:ascii="Calibri Light" w:hAnsi="Calibri Light" w:cs="Calibri Light"/>
        </w:rPr>
        <w:t>ci-après dénommé "</w:t>
      </w:r>
      <w:r w:rsidRPr="00AF7EF3">
        <w:rPr>
          <w:rFonts w:ascii="Calibri Light" w:hAnsi="Calibri Light" w:cs="Calibri Light"/>
          <w:b/>
        </w:rPr>
        <w:t>le Titulaire</w:t>
      </w:r>
      <w:r w:rsidRPr="00AF7EF3">
        <w:rPr>
          <w:rFonts w:ascii="Calibri Light" w:hAnsi="Calibri Light" w:cs="Calibri Light"/>
        </w:rPr>
        <w:t>".</w:t>
      </w:r>
    </w:p>
    <w:p w:rsidR="0040007A" w:rsidRPr="008F46F9" w:rsidRDefault="0040007A" w:rsidP="0040007A">
      <w:pPr>
        <w:pStyle w:val="5Articlenormal"/>
        <w:tabs>
          <w:tab w:val="left" w:leader="dot" w:pos="10490"/>
        </w:tabs>
        <w:ind w:left="0" w:right="0"/>
        <w:rPr>
          <w:rFonts w:ascii="Calibri Light" w:hAnsi="Calibri Light" w:cs="Calibri Light"/>
          <w:b/>
          <w:sz w:val="22"/>
          <w:szCs w:val="22"/>
        </w:rPr>
      </w:pPr>
      <w:r w:rsidRPr="008F46F9">
        <w:rPr>
          <w:rFonts w:ascii="Calibri Light" w:hAnsi="Calibri Light" w:cs="Calibri Light"/>
          <w:b/>
          <w:sz w:val="22"/>
          <w:szCs w:val="22"/>
        </w:rPr>
        <w:t>Après avoir pris connaissance des pièces constitutives du march</w:t>
      </w:r>
      <w:r>
        <w:rPr>
          <w:rFonts w:ascii="Calibri Light" w:hAnsi="Calibri Light" w:cs="Calibri Light"/>
          <w:b/>
          <w:sz w:val="22"/>
          <w:szCs w:val="22"/>
        </w:rPr>
        <w:t>é public énumérées à l’article 7</w:t>
      </w:r>
      <w:r w:rsidRPr="008F46F9">
        <w:rPr>
          <w:rFonts w:ascii="Calibri Light" w:hAnsi="Calibri Light" w:cs="Calibri Light"/>
          <w:b/>
          <w:sz w:val="22"/>
          <w:szCs w:val="22"/>
        </w:rPr>
        <w:t xml:space="preserve"> du cahier des clauses administratives particulières (CC</w:t>
      </w:r>
      <w:r w:rsidR="001F1787">
        <w:rPr>
          <w:rFonts w:ascii="Calibri Light" w:hAnsi="Calibri Light" w:cs="Calibri Light"/>
          <w:b/>
          <w:sz w:val="22"/>
          <w:szCs w:val="22"/>
        </w:rPr>
        <w:t>A</w:t>
      </w:r>
      <w:r w:rsidRPr="008F46F9">
        <w:rPr>
          <w:rFonts w:ascii="Calibri Light" w:hAnsi="Calibri Light" w:cs="Calibri Light"/>
          <w:b/>
          <w:sz w:val="22"/>
          <w:szCs w:val="22"/>
        </w:rPr>
        <w:t>P), le titulaire :</w:t>
      </w:r>
    </w:p>
    <w:p w:rsidR="0040007A" w:rsidRPr="008F46F9" w:rsidRDefault="0040007A" w:rsidP="0040007A">
      <w:pPr>
        <w:jc w:val="both"/>
        <w:rPr>
          <w:rFonts w:ascii="Calibri Light" w:hAnsi="Calibri Light" w:cs="Calibri Light"/>
        </w:rPr>
      </w:pPr>
    </w:p>
    <w:p w:rsidR="0040007A" w:rsidRPr="008F46F9" w:rsidRDefault="0040007A" w:rsidP="0040007A">
      <w:pPr>
        <w:tabs>
          <w:tab w:val="left" w:pos="567"/>
        </w:tabs>
        <w:jc w:val="both"/>
        <w:rPr>
          <w:rFonts w:ascii="Calibri Light" w:hAnsi="Calibri Light" w:cs="Calibri Light"/>
        </w:rPr>
      </w:pPr>
      <w:r w:rsidRPr="008F46F9">
        <w:rPr>
          <w:rFonts w:ascii="Calibri Light" w:hAnsi="Calibri Light" w:cs="Calibri Light"/>
        </w:rPr>
        <w:t xml:space="preserve">- </w:t>
      </w:r>
      <w:r w:rsidRPr="008F46F9">
        <w:rPr>
          <w:rFonts w:ascii="Calibri Light" w:hAnsi="Calibri Light" w:cs="Calibri Light"/>
          <w:b/>
        </w:rPr>
        <w:t>affirme</w:t>
      </w:r>
      <w:r w:rsidRPr="008F46F9">
        <w:rPr>
          <w:rFonts w:ascii="Calibri Light" w:hAnsi="Calibri Light" w:cs="Calibri Light"/>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L.2141-5 du Code de la Commande Publique ;</w:t>
      </w:r>
    </w:p>
    <w:p w:rsidR="0040007A" w:rsidRPr="008F46F9" w:rsidRDefault="0040007A" w:rsidP="0040007A">
      <w:pPr>
        <w:tabs>
          <w:tab w:val="left" w:pos="567"/>
        </w:tabs>
        <w:jc w:val="both"/>
        <w:rPr>
          <w:rFonts w:ascii="Calibri Light" w:hAnsi="Calibri Light" w:cs="Calibri Light"/>
        </w:rPr>
      </w:pPr>
      <w:r w:rsidRPr="008F46F9">
        <w:rPr>
          <w:rFonts w:ascii="Calibri Light" w:hAnsi="Calibri Light" w:cs="Calibri Light"/>
        </w:rPr>
        <w:t xml:space="preserve">- </w:t>
      </w:r>
      <w:r w:rsidRPr="008F46F9">
        <w:rPr>
          <w:rFonts w:ascii="Calibri Light" w:hAnsi="Calibri Light" w:cs="Calibri Light"/>
          <w:b/>
        </w:rPr>
        <w:t>déclare</w:t>
      </w:r>
      <w:r w:rsidRPr="008F46F9">
        <w:rPr>
          <w:rFonts w:ascii="Calibri Light" w:hAnsi="Calibri Light" w:cs="Calibri Light"/>
        </w:rPr>
        <w:t xml:space="preserve"> être en règle, au cours de l'année précédant celle au cours de laquelle a lieu le lancement de la consultation, au regard des articles L. 5212-1 à L. 5212-11 du code du travail concernant l’emploi des travailleurs handicapés ;</w:t>
      </w:r>
    </w:p>
    <w:p w:rsidR="0040007A" w:rsidRDefault="0040007A" w:rsidP="0040007A">
      <w:pPr>
        <w:pStyle w:val="NormalWeb"/>
        <w:spacing w:before="0" w:after="0"/>
        <w:jc w:val="both"/>
        <w:rPr>
          <w:rFonts w:ascii="Calibri Light" w:hAnsi="Calibri Light" w:cs="Calibri Light"/>
          <w:szCs w:val="22"/>
        </w:rPr>
      </w:pPr>
      <w:r w:rsidRPr="008F46F9">
        <w:rPr>
          <w:rFonts w:ascii="Calibri Light" w:hAnsi="Calibri Light" w:cs="Calibri Light"/>
          <w:szCs w:val="22"/>
        </w:rPr>
        <w:t xml:space="preserve">- </w:t>
      </w:r>
      <w:r w:rsidRPr="008F46F9">
        <w:rPr>
          <w:rFonts w:ascii="Calibri Light" w:hAnsi="Calibri Light" w:cs="Calibri Light"/>
          <w:b/>
          <w:szCs w:val="22"/>
        </w:rPr>
        <w:t>atteste</w:t>
      </w:r>
      <w:r w:rsidRPr="008F46F9">
        <w:rPr>
          <w:rFonts w:ascii="Calibri Light" w:hAnsi="Calibri Light" w:cs="Calibri Light"/>
          <w:szCs w:val="22"/>
        </w:rPr>
        <w:t xml:space="preserve"> </w:t>
      </w:r>
      <w:r w:rsidRPr="008F46F9">
        <w:rPr>
          <w:rFonts w:ascii="Calibri Light" w:eastAsia="Times New Roman" w:hAnsi="Calibri Light" w:cs="Calibri Light"/>
          <w:szCs w:val="22"/>
        </w:rPr>
        <w:t>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w:t>
      </w:r>
      <w:r w:rsidRPr="008F46F9">
        <w:rPr>
          <w:rFonts w:ascii="Calibri Light" w:hAnsi="Calibri Light" w:cs="Calibri Light"/>
          <w:szCs w:val="22"/>
        </w:rPr>
        <w:t> ;</w:t>
      </w:r>
    </w:p>
    <w:p w:rsidR="0040007A" w:rsidRPr="008F46F9" w:rsidRDefault="0040007A" w:rsidP="0040007A">
      <w:pPr>
        <w:pStyle w:val="NormalWeb"/>
        <w:spacing w:before="0" w:after="0"/>
        <w:jc w:val="both"/>
        <w:rPr>
          <w:rFonts w:ascii="Calibri Light" w:hAnsi="Calibri Light" w:cs="Calibri Light"/>
          <w:szCs w:val="22"/>
        </w:rPr>
      </w:pPr>
    </w:p>
    <w:p w:rsidR="0040007A" w:rsidRDefault="0040007A" w:rsidP="0040007A">
      <w:pPr>
        <w:pStyle w:val="NormalWeb"/>
        <w:spacing w:before="0" w:after="0"/>
        <w:jc w:val="both"/>
        <w:rPr>
          <w:rFonts w:ascii="Calibri Light" w:hAnsi="Calibri Light" w:cs="Calibri Light"/>
          <w:szCs w:val="22"/>
        </w:rPr>
      </w:pPr>
      <w:r w:rsidRPr="008F46F9">
        <w:rPr>
          <w:rFonts w:ascii="Calibri Light" w:hAnsi="Calibri Light" w:cs="Calibri Light"/>
          <w:szCs w:val="22"/>
        </w:rPr>
        <w:t xml:space="preserve">- </w:t>
      </w:r>
      <w:r w:rsidRPr="008F46F9">
        <w:rPr>
          <w:rFonts w:ascii="Calibri Light" w:hAnsi="Calibri Light" w:cs="Calibri Light"/>
          <w:b/>
          <w:szCs w:val="22"/>
        </w:rPr>
        <w:t>atteste</w:t>
      </w:r>
      <w:r w:rsidRPr="008F46F9">
        <w:rPr>
          <w:rFonts w:ascii="Calibri Light" w:hAnsi="Calibri Light" w:cs="Calibri Light"/>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40007A" w:rsidRPr="008F46F9" w:rsidRDefault="0040007A" w:rsidP="0040007A">
      <w:pPr>
        <w:pStyle w:val="NormalWeb"/>
        <w:spacing w:before="0" w:after="0"/>
        <w:jc w:val="both"/>
        <w:rPr>
          <w:rFonts w:ascii="Calibri Light" w:hAnsi="Calibri Light" w:cs="Calibri Light"/>
          <w:szCs w:val="22"/>
        </w:rPr>
      </w:pPr>
    </w:p>
    <w:p w:rsidR="0040007A" w:rsidRPr="008F46F9" w:rsidRDefault="0040007A" w:rsidP="0040007A">
      <w:pPr>
        <w:jc w:val="both"/>
        <w:rPr>
          <w:rFonts w:ascii="Calibri Light" w:hAnsi="Calibri Light" w:cs="Calibri Light"/>
        </w:rPr>
      </w:pPr>
      <w:r w:rsidRPr="008F46F9">
        <w:rPr>
          <w:rFonts w:ascii="Calibri Light" w:hAnsi="Calibri Light" w:cs="Calibri Light"/>
        </w:rPr>
        <w:t xml:space="preserve">- </w:t>
      </w:r>
      <w:r w:rsidRPr="008F46F9">
        <w:rPr>
          <w:rFonts w:ascii="Calibri Light" w:hAnsi="Calibri Light" w:cs="Calibri Light"/>
          <w:b/>
        </w:rPr>
        <w:t>s'engage(nt) sans réserve</w:t>
      </w:r>
      <w:r w:rsidRPr="008F46F9">
        <w:rPr>
          <w:rFonts w:ascii="Calibri Light" w:hAnsi="Calibri Light" w:cs="Calibri Light"/>
        </w:rPr>
        <w:t xml:space="preserve"> ou </w:t>
      </w:r>
      <w:r w:rsidRPr="008F46F9">
        <w:rPr>
          <w:rFonts w:ascii="Calibri Light" w:hAnsi="Calibri Light" w:cs="Calibri Light"/>
          <w:b/>
        </w:rPr>
        <w:t>engage sans réserve le groupement</w:t>
      </w:r>
      <w:r w:rsidRPr="008F46F9">
        <w:rPr>
          <w:rFonts w:ascii="Calibri Light" w:hAnsi="Calibri Light" w:cs="Calibri Light"/>
        </w:rPr>
        <w:t xml:space="preserve"> dont il est mandataire </w:t>
      </w:r>
      <w:r w:rsidRPr="008F46F9">
        <w:rPr>
          <w:rFonts w:ascii="Calibri Light" w:hAnsi="Calibri Light" w:cs="Calibri Light"/>
          <w:i/>
        </w:rPr>
        <w:t>(rayer les mentions inutiles)</w:t>
      </w:r>
      <w:r w:rsidRPr="008F46F9">
        <w:rPr>
          <w:rFonts w:ascii="Calibri Light" w:hAnsi="Calibri Light" w:cs="Calibri Light"/>
        </w:rPr>
        <w:t>, à exécuter les prestations faisant l’objet du marché public conformément aux sti</w:t>
      </w:r>
      <w:r>
        <w:rPr>
          <w:rFonts w:ascii="Calibri Light" w:hAnsi="Calibri Light" w:cs="Calibri Light"/>
        </w:rPr>
        <w:t xml:space="preserve">pulations des pièces ci-après. </w:t>
      </w:r>
    </w:p>
    <w:p w:rsidR="0040007A" w:rsidRPr="0040007A" w:rsidRDefault="0040007A" w:rsidP="0040007A">
      <w:pPr>
        <w:jc w:val="both"/>
        <w:rPr>
          <w:rFonts w:ascii="Calibri Light" w:hAnsi="Calibri Light" w:cs="Calibri Light"/>
        </w:rPr>
      </w:pPr>
      <w:r w:rsidRPr="008F46F9">
        <w:rPr>
          <w:rFonts w:ascii="Calibri Light" w:hAnsi="Calibri Light" w:cs="Calibri Light"/>
        </w:rPr>
        <w:t xml:space="preserve">L’offre ainsi présentée ne lie le titulaire ou ne lie le groupement toutefois que si son acceptation lui est notifiée dans un délai de </w:t>
      </w:r>
      <w:r>
        <w:rPr>
          <w:rFonts w:ascii="Calibri Light" w:hAnsi="Calibri Light" w:cs="Calibri Light"/>
          <w:b/>
        </w:rPr>
        <w:t>6</w:t>
      </w:r>
      <w:r w:rsidRPr="008F46F9">
        <w:rPr>
          <w:rFonts w:ascii="Calibri Light" w:hAnsi="Calibri Light" w:cs="Calibri Light"/>
          <w:b/>
        </w:rPr>
        <w:t xml:space="preserve"> mois</w:t>
      </w:r>
      <w:r w:rsidRPr="008F46F9">
        <w:rPr>
          <w:rFonts w:ascii="Calibri Light" w:hAnsi="Calibri Light" w:cs="Calibri Light"/>
          <w:b/>
          <w:color w:val="FF0000"/>
        </w:rPr>
        <w:t xml:space="preserve"> </w:t>
      </w:r>
      <w:r w:rsidRPr="008F46F9">
        <w:rPr>
          <w:rFonts w:ascii="Calibri Light" w:hAnsi="Calibri Light" w:cs="Calibri Light"/>
        </w:rPr>
        <w:t>à compter de la date limite de</w:t>
      </w:r>
      <w:r>
        <w:rPr>
          <w:rFonts w:ascii="Calibri Light" w:hAnsi="Calibri Light" w:cs="Calibri Light"/>
        </w:rPr>
        <w:t xml:space="preserve"> remise des offres définitives.</w:t>
      </w:r>
    </w:p>
    <w:p w:rsidR="0040007A" w:rsidRPr="007C74D7" w:rsidRDefault="0040007A" w:rsidP="0040007A">
      <w:pPr>
        <w:keepNext/>
        <w:widowControl w:val="0"/>
        <w:suppressAutoHyphens/>
        <w:spacing w:before="240" w:after="0" w:line="240" w:lineRule="auto"/>
        <w:ind w:left="360" w:hanging="360"/>
        <w:jc w:val="both"/>
        <w:outlineLvl w:val="0"/>
        <w:rPr>
          <w:rFonts w:asciiTheme="majorHAnsi" w:eastAsia="Times New Roman" w:hAnsiTheme="majorHAnsi" w:cstheme="majorHAnsi"/>
          <w:b/>
          <w:bCs/>
          <w:kern w:val="32"/>
          <w:sz w:val="24"/>
          <w:lang w:val="x-none" w:eastAsia="ar-SA"/>
        </w:rPr>
      </w:pPr>
      <w:r w:rsidRPr="007C74D7">
        <w:rPr>
          <w:rFonts w:asciiTheme="majorHAnsi" w:eastAsia="Times New Roman" w:hAnsiTheme="majorHAnsi" w:cstheme="majorHAnsi"/>
          <w:b/>
          <w:bCs/>
          <w:kern w:val="32"/>
          <w:sz w:val="24"/>
          <w:lang w:eastAsia="ar-SA"/>
        </w:rPr>
        <w:t xml:space="preserve">ARTICLE 2 - </w:t>
      </w:r>
      <w:r w:rsidRPr="007C74D7">
        <w:rPr>
          <w:rFonts w:asciiTheme="majorHAnsi" w:eastAsia="Times New Roman" w:hAnsiTheme="majorHAnsi" w:cstheme="majorHAnsi"/>
          <w:b/>
          <w:bCs/>
          <w:kern w:val="32"/>
          <w:sz w:val="24"/>
          <w:lang w:val="x-none" w:eastAsia="ar-SA"/>
        </w:rPr>
        <w:t>OBJET DU CONTRAT - DISPOSITIONS GENERALES</w:t>
      </w:r>
    </w:p>
    <w:p w:rsidR="0040007A" w:rsidRPr="007C74D7" w:rsidRDefault="0040007A" w:rsidP="0040007A">
      <w:pPr>
        <w:suppressAutoHyphens/>
        <w:spacing w:after="0" w:line="240" w:lineRule="auto"/>
        <w:ind w:left="426"/>
        <w:jc w:val="both"/>
        <w:rPr>
          <w:rFonts w:asciiTheme="majorHAnsi" w:eastAsia="Times New Roman" w:hAnsiTheme="majorHAnsi" w:cstheme="majorHAnsi"/>
          <w:lang w:eastAsia="ar-SA"/>
        </w:rPr>
      </w:pP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val="x-none" w:eastAsia="ar-SA"/>
        </w:rPr>
      </w:pPr>
      <w:r w:rsidRPr="007C74D7">
        <w:rPr>
          <w:rFonts w:asciiTheme="majorHAnsi" w:eastAsia="Lucida Sans Unicode" w:hAnsiTheme="majorHAnsi" w:cstheme="majorHAnsi"/>
          <w:b/>
          <w:kern w:val="1"/>
          <w:sz w:val="24"/>
          <w:lang w:eastAsia="ar-SA"/>
        </w:rPr>
        <w:t xml:space="preserve">2.1 - </w:t>
      </w:r>
      <w:r w:rsidRPr="007C74D7">
        <w:rPr>
          <w:rFonts w:asciiTheme="majorHAnsi" w:eastAsia="Lucida Sans Unicode" w:hAnsiTheme="majorHAnsi" w:cstheme="majorHAnsi"/>
          <w:b/>
          <w:kern w:val="1"/>
          <w:sz w:val="24"/>
          <w:u w:val="single"/>
          <w:lang w:val="x-none" w:eastAsia="ar-SA"/>
        </w:rPr>
        <w:t>Objet du marché public</w:t>
      </w:r>
    </w:p>
    <w:p w:rsidR="0040007A" w:rsidRPr="007C74D7" w:rsidRDefault="0040007A" w:rsidP="0040007A">
      <w:pPr>
        <w:suppressAutoHyphens/>
        <w:spacing w:after="0" w:line="240" w:lineRule="auto"/>
        <w:ind w:firstLine="426"/>
        <w:jc w:val="both"/>
        <w:rPr>
          <w:rFonts w:asciiTheme="majorHAnsi" w:eastAsia="Times New Roman" w:hAnsiTheme="majorHAnsi" w:cstheme="majorHAnsi"/>
          <w:lang w:eastAsia="ar-SA"/>
        </w:rPr>
      </w:pPr>
    </w:p>
    <w:p w:rsidR="0040007A" w:rsidRPr="007C74D7" w:rsidRDefault="0040007A" w:rsidP="0040007A">
      <w:pPr>
        <w:jc w:val="both"/>
        <w:rPr>
          <w:rFonts w:asciiTheme="majorHAnsi" w:hAnsiTheme="majorHAnsi" w:cstheme="majorHAnsi"/>
          <w:b/>
        </w:rPr>
      </w:pPr>
      <w:r w:rsidRPr="007C74D7">
        <w:rPr>
          <w:rFonts w:asciiTheme="majorHAnsi" w:hAnsiTheme="majorHAnsi" w:cstheme="majorHAnsi"/>
        </w:rPr>
        <w:t xml:space="preserve">La présente consultation a pour objet le </w:t>
      </w:r>
      <w:r w:rsidRPr="007C74D7">
        <w:rPr>
          <w:rFonts w:asciiTheme="majorHAnsi" w:hAnsiTheme="majorHAnsi" w:cstheme="majorHAnsi"/>
          <w:b/>
        </w:rPr>
        <w:t>transport de prélèvements, de produits hôteliers / hospitaliers et de greffons et de documents pour le GHT Rouen Cœur de Seine</w:t>
      </w:r>
      <w:r w:rsidRPr="007C74D7">
        <w:rPr>
          <w:rFonts w:asciiTheme="majorHAnsi" w:hAnsiTheme="majorHAnsi" w:cstheme="majorHAnsi"/>
        </w:rPr>
        <w:t>.</w:t>
      </w:r>
    </w:p>
    <w:p w:rsidR="0040007A" w:rsidRPr="007C74D7" w:rsidRDefault="0040007A" w:rsidP="0040007A">
      <w:pPr>
        <w:jc w:val="both"/>
        <w:rPr>
          <w:rFonts w:asciiTheme="majorHAnsi" w:hAnsiTheme="majorHAnsi" w:cstheme="majorHAnsi"/>
        </w:rPr>
      </w:pPr>
      <w:r w:rsidRPr="007C74D7">
        <w:rPr>
          <w:rFonts w:asciiTheme="majorHAnsi" w:hAnsiTheme="majorHAnsi" w:cstheme="majorHAnsi"/>
        </w:rPr>
        <w:t xml:space="preserve">Sont concernés par ce marché le CHU Rouen Normandie, le CH d’Yvetot, le CH de Darnétal et le CH de Neufchâtel-en-Bray. </w:t>
      </w:r>
    </w:p>
    <w:p w:rsidR="0040007A" w:rsidRPr="007C74D7" w:rsidRDefault="0040007A" w:rsidP="0040007A">
      <w:pPr>
        <w:jc w:val="both"/>
        <w:rPr>
          <w:rFonts w:asciiTheme="majorHAnsi" w:hAnsiTheme="majorHAnsi" w:cstheme="majorHAnsi"/>
        </w:rPr>
      </w:pPr>
      <w:r w:rsidRPr="007C74D7">
        <w:rPr>
          <w:rFonts w:asciiTheme="majorHAnsi" w:hAnsiTheme="majorHAnsi" w:cstheme="majorHAnsi"/>
        </w:rPr>
        <w:t>Par la suite, d’autres établissements membres du GHT Rouen Cœur de Seine pourront intégrer le marché. La liste des établissements membres du GHT Rouen Cœur de Seine figure en annexe n°2 du CCAP.</w:t>
      </w:r>
    </w:p>
    <w:p w:rsidR="0040007A" w:rsidRPr="007C74D7" w:rsidRDefault="0040007A" w:rsidP="0040007A">
      <w:pPr>
        <w:jc w:val="both"/>
        <w:rPr>
          <w:rFonts w:asciiTheme="majorHAnsi" w:hAnsiTheme="majorHAnsi" w:cstheme="majorHAnsi"/>
        </w:rPr>
      </w:pPr>
      <w:r w:rsidRPr="007C74D7">
        <w:rPr>
          <w:rFonts w:asciiTheme="majorHAnsi" w:hAnsiTheme="majorHAnsi" w:cstheme="majorHAnsi"/>
        </w:rPr>
        <w:t xml:space="preserve">Cette adhésion pourra se faire au fur et à mesure des besoins des établissements tout au long de la durée de validité du marché. Cette modification fera l’objet d’un avenant. </w:t>
      </w:r>
    </w:p>
    <w:p w:rsidR="0040007A" w:rsidRDefault="0040007A" w:rsidP="0040007A">
      <w:pPr>
        <w:jc w:val="both"/>
        <w:rPr>
          <w:rFonts w:asciiTheme="majorHAnsi" w:hAnsiTheme="majorHAnsi" w:cstheme="majorHAnsi"/>
        </w:rPr>
      </w:pPr>
      <w:r w:rsidRPr="007C74D7">
        <w:rPr>
          <w:rFonts w:asciiTheme="majorHAnsi" w:hAnsiTheme="majorHAnsi" w:cstheme="majorHAnsi"/>
        </w:rPr>
        <w:t>Le titulaire du marché en sera informé par le CHU Rouen Normandie par tous moyens.</w:t>
      </w:r>
    </w:p>
    <w:p w:rsidR="00164445" w:rsidRDefault="00164445" w:rsidP="0040007A">
      <w:pPr>
        <w:jc w:val="both"/>
        <w:rPr>
          <w:rFonts w:asciiTheme="majorHAnsi" w:hAnsiTheme="majorHAnsi" w:cstheme="majorHAnsi"/>
        </w:rPr>
      </w:pPr>
    </w:p>
    <w:p w:rsidR="00164445" w:rsidRDefault="00164445" w:rsidP="0040007A">
      <w:pPr>
        <w:jc w:val="both"/>
        <w:rPr>
          <w:rFonts w:asciiTheme="majorHAnsi" w:hAnsiTheme="majorHAnsi" w:cstheme="majorHAnsi"/>
        </w:rPr>
      </w:pPr>
    </w:p>
    <w:p w:rsidR="00164445" w:rsidRPr="007C74D7" w:rsidRDefault="00164445" w:rsidP="0040007A">
      <w:pPr>
        <w:jc w:val="both"/>
        <w:rPr>
          <w:rFonts w:asciiTheme="majorHAnsi" w:hAnsiTheme="majorHAnsi" w:cstheme="majorHAnsi"/>
        </w:rPr>
      </w:pP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7C74D7">
        <w:rPr>
          <w:rFonts w:asciiTheme="majorHAnsi" w:eastAsia="Lucida Sans Unicode" w:hAnsiTheme="majorHAnsi" w:cstheme="majorHAnsi"/>
          <w:b/>
          <w:kern w:val="1"/>
          <w:sz w:val="24"/>
          <w:lang w:eastAsia="ar-SA"/>
        </w:rPr>
        <w:t xml:space="preserve">2.2 - </w:t>
      </w:r>
      <w:r w:rsidRPr="007C74D7">
        <w:rPr>
          <w:rFonts w:asciiTheme="majorHAnsi" w:eastAsia="Lucida Sans Unicode" w:hAnsiTheme="majorHAnsi" w:cstheme="majorHAnsi"/>
          <w:b/>
          <w:kern w:val="1"/>
          <w:sz w:val="24"/>
          <w:u w:val="single"/>
          <w:lang w:eastAsia="ar-SA"/>
        </w:rPr>
        <w:t>Type de marché public</w:t>
      </w:r>
      <w:r w:rsidRPr="007C74D7">
        <w:rPr>
          <w:rFonts w:asciiTheme="majorHAnsi" w:eastAsia="Lucida Sans Unicode" w:hAnsiTheme="majorHAnsi" w:cstheme="majorHAnsi"/>
          <w:b/>
          <w:kern w:val="1"/>
          <w:sz w:val="24"/>
          <w:lang w:eastAsia="ar-SA"/>
        </w:rPr>
        <w:t> </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40007A" w:rsidRPr="007C74D7" w:rsidTr="000C3391">
        <w:trPr>
          <w:trHeight w:val="405"/>
          <w:jc w:val="center"/>
        </w:trPr>
        <w:tc>
          <w:tcPr>
            <w:tcW w:w="3080" w:type="dxa"/>
            <w:vAlign w:val="center"/>
          </w:tcPr>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b/>
                <w:bCs/>
                <w:lang w:eastAsia="ar-SA"/>
              </w:rPr>
            </w:pPr>
            <w:r w:rsidRPr="007C74D7">
              <w:rPr>
                <w:rFonts w:asciiTheme="majorHAnsi" w:eastAsia="Times New Roman" w:hAnsiTheme="majorHAnsi" w:cstheme="majorHAnsi"/>
                <w:lang w:eastAsia="ar-SA"/>
              </w:rPr>
              <w:t xml:space="preserve">Marché(s) public(s) de fournitures : </w:t>
            </w:r>
            <w:r w:rsidRPr="007C74D7">
              <w:rPr>
                <w:rFonts w:asciiTheme="majorHAnsi" w:eastAsia="Times New Roman" w:hAnsiTheme="majorHAnsi" w:cstheme="majorHAnsi"/>
                <w:lang w:eastAsia="ar-SA"/>
              </w:rPr>
              <w:fldChar w:fldCharType="begin">
                <w:ffData>
                  <w:name w:val="CaseACocher57"/>
                  <w:enabled/>
                  <w:calcOnExit w:val="0"/>
                  <w:checkBox>
                    <w:sizeAuto/>
                    <w:default w:val="0"/>
                  </w:checkBox>
                </w:ffData>
              </w:fldChar>
            </w:r>
            <w:bookmarkStart w:id="1" w:name="CaseACocher57"/>
            <w:r w:rsidRPr="007C74D7">
              <w:rPr>
                <w:rFonts w:asciiTheme="majorHAnsi" w:eastAsia="Times New Roman" w:hAnsiTheme="majorHAnsi" w:cstheme="majorHAnsi"/>
                <w:lang w:eastAsia="ar-SA"/>
              </w:rPr>
              <w:instrText xml:space="preserve"> FORMCHECKBOX </w:instrText>
            </w:r>
            <w:r w:rsidR="00164445">
              <w:rPr>
                <w:rFonts w:asciiTheme="majorHAnsi" w:eastAsia="Times New Roman" w:hAnsiTheme="majorHAnsi" w:cstheme="majorHAnsi"/>
                <w:lang w:eastAsia="ar-SA"/>
              </w:rPr>
            </w:r>
            <w:r w:rsidR="00164445">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bookmarkEnd w:id="1"/>
          </w:p>
        </w:tc>
        <w:tc>
          <w:tcPr>
            <w:tcW w:w="3083" w:type="dxa"/>
            <w:vAlign w:val="center"/>
          </w:tcPr>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b/>
                <w:bCs/>
                <w:lang w:eastAsia="ar-SA"/>
              </w:rPr>
            </w:pPr>
            <w:r w:rsidRPr="007C74D7">
              <w:rPr>
                <w:rFonts w:asciiTheme="majorHAnsi" w:eastAsia="Times New Roman" w:hAnsiTheme="majorHAnsi" w:cstheme="majorHAnsi"/>
                <w:lang w:eastAsia="ar-SA"/>
              </w:rPr>
              <w:t xml:space="preserve">Marché(s) public(s) de services : </w:t>
            </w:r>
            <w:r w:rsidRPr="007C74D7">
              <w:rPr>
                <w:rFonts w:asciiTheme="majorHAnsi" w:eastAsia="Times New Roman" w:hAnsiTheme="majorHAnsi" w:cstheme="majorHAnsi"/>
                <w:lang w:eastAsia="ar-SA"/>
              </w:rPr>
              <w:fldChar w:fldCharType="begin">
                <w:ffData>
                  <w:name w:val="CaseACocher58"/>
                  <w:enabled/>
                  <w:calcOnExit w:val="0"/>
                  <w:checkBox>
                    <w:sizeAuto/>
                    <w:default w:val="1"/>
                  </w:checkBox>
                </w:ffData>
              </w:fldChar>
            </w:r>
            <w:bookmarkStart w:id="2" w:name="CaseACocher58"/>
            <w:r w:rsidRPr="007C74D7">
              <w:rPr>
                <w:rFonts w:asciiTheme="majorHAnsi" w:eastAsia="Times New Roman" w:hAnsiTheme="majorHAnsi" w:cstheme="majorHAnsi"/>
                <w:lang w:eastAsia="ar-SA"/>
              </w:rPr>
              <w:instrText xml:space="preserve"> FORMCHECKBOX </w:instrText>
            </w:r>
            <w:r w:rsidR="00164445">
              <w:rPr>
                <w:rFonts w:asciiTheme="majorHAnsi" w:eastAsia="Times New Roman" w:hAnsiTheme="majorHAnsi" w:cstheme="majorHAnsi"/>
                <w:lang w:eastAsia="ar-SA"/>
              </w:rPr>
            </w:r>
            <w:r w:rsidR="00164445">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bookmarkEnd w:id="2"/>
          </w:p>
        </w:tc>
        <w:tc>
          <w:tcPr>
            <w:tcW w:w="3080" w:type="dxa"/>
            <w:vAlign w:val="center"/>
          </w:tcPr>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b/>
                <w:bCs/>
                <w:lang w:eastAsia="ar-SA"/>
              </w:rPr>
            </w:pPr>
            <w:r w:rsidRPr="007C74D7">
              <w:rPr>
                <w:rFonts w:asciiTheme="majorHAnsi" w:eastAsia="Times New Roman" w:hAnsiTheme="majorHAnsi" w:cstheme="majorHAnsi"/>
                <w:lang w:eastAsia="ar-SA"/>
              </w:rPr>
              <w:t xml:space="preserve">Marché(s) public(s) de travaux : </w:t>
            </w:r>
            <w:bookmarkStart w:id="3" w:name="CaseACocher59"/>
            <w:r w:rsidRPr="007C74D7">
              <w:rPr>
                <w:rFonts w:asciiTheme="majorHAnsi" w:eastAsia="Times New Roman" w:hAnsiTheme="majorHAnsi" w:cstheme="majorHAnsi"/>
                <w:lang w:eastAsia="ar-SA"/>
              </w:rPr>
              <w:fldChar w:fldCharType="begin">
                <w:ffData>
                  <w:name w:val="CaseACocher59"/>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164445">
              <w:rPr>
                <w:rFonts w:asciiTheme="majorHAnsi" w:eastAsia="Times New Roman" w:hAnsiTheme="majorHAnsi" w:cstheme="majorHAnsi"/>
                <w:lang w:eastAsia="ar-SA"/>
              </w:rPr>
            </w:r>
            <w:r w:rsidR="00164445">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bookmarkEnd w:id="3"/>
          </w:p>
        </w:tc>
      </w:tr>
      <w:tr w:rsidR="0040007A" w:rsidRPr="007C74D7" w:rsidTr="000C3391">
        <w:trPr>
          <w:jc w:val="center"/>
        </w:trPr>
        <w:tc>
          <w:tcPr>
            <w:tcW w:w="3080" w:type="dxa"/>
          </w:tcPr>
          <w:p w:rsidR="0040007A" w:rsidRPr="007C74D7" w:rsidRDefault="0040007A" w:rsidP="000C3391">
            <w:pPr>
              <w:tabs>
                <w:tab w:val="num" w:pos="0"/>
                <w:tab w:val="left" w:pos="360"/>
                <w:tab w:val="left" w:pos="540"/>
              </w:tabs>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fldChar w:fldCharType="begin">
                <w:ffData>
                  <w:name w:val="CaseACocher20"/>
                  <w:enabled/>
                  <w:calcOnExit w:val="0"/>
                  <w:checkBox>
                    <w:sizeAuto/>
                    <w:default w:val="0"/>
                  </w:checkBox>
                </w:ffData>
              </w:fldChar>
            </w:r>
            <w:bookmarkStart w:id="4" w:name="CaseACocher20"/>
            <w:r w:rsidRPr="007C74D7">
              <w:rPr>
                <w:rFonts w:asciiTheme="majorHAnsi" w:eastAsia="Times New Roman" w:hAnsiTheme="majorHAnsi" w:cstheme="majorHAnsi"/>
                <w:lang w:eastAsia="ar-SA"/>
              </w:rPr>
              <w:instrText xml:space="preserve"> FORMCHECKBOX </w:instrText>
            </w:r>
            <w:r w:rsidR="00164445">
              <w:rPr>
                <w:rFonts w:asciiTheme="majorHAnsi" w:eastAsia="Times New Roman" w:hAnsiTheme="majorHAnsi" w:cstheme="majorHAnsi"/>
                <w:lang w:eastAsia="ar-SA"/>
              </w:rPr>
            </w:r>
            <w:r w:rsidR="00164445">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bookmarkEnd w:id="4"/>
            <w:r w:rsidRPr="007C74D7">
              <w:rPr>
                <w:rFonts w:asciiTheme="majorHAnsi" w:eastAsia="Times New Roman" w:hAnsiTheme="majorHAnsi" w:cstheme="majorHAnsi"/>
                <w:lang w:eastAsia="ar-SA"/>
              </w:rPr>
              <w:t xml:space="preserve"> Achat</w:t>
            </w:r>
          </w:p>
          <w:p w:rsidR="0040007A" w:rsidRPr="007C74D7" w:rsidRDefault="0040007A" w:rsidP="000C3391">
            <w:pPr>
              <w:tabs>
                <w:tab w:val="num" w:pos="0"/>
                <w:tab w:val="left" w:pos="360"/>
                <w:tab w:val="left" w:pos="540"/>
              </w:tabs>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fldChar w:fldCharType="begin">
                <w:ffData>
                  <w:name w:val="CaseACocher20"/>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164445">
              <w:rPr>
                <w:rFonts w:asciiTheme="majorHAnsi" w:eastAsia="Times New Roman" w:hAnsiTheme="majorHAnsi" w:cstheme="majorHAnsi"/>
                <w:lang w:eastAsia="ar-SA"/>
              </w:rPr>
            </w:r>
            <w:r w:rsidR="00164445">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r w:rsidRPr="007C74D7">
              <w:rPr>
                <w:rFonts w:asciiTheme="majorHAnsi" w:eastAsia="Times New Roman" w:hAnsiTheme="majorHAnsi" w:cstheme="majorHAnsi"/>
                <w:lang w:eastAsia="ar-SA"/>
              </w:rPr>
              <w:t xml:space="preserve"> Location</w:t>
            </w:r>
          </w:p>
          <w:p w:rsidR="0040007A" w:rsidRPr="007C74D7" w:rsidRDefault="0040007A" w:rsidP="000C3391">
            <w:pPr>
              <w:tabs>
                <w:tab w:val="num" w:pos="0"/>
                <w:tab w:val="left" w:pos="360"/>
                <w:tab w:val="left" w:pos="540"/>
              </w:tabs>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fldChar w:fldCharType="begin">
                <w:ffData>
                  <w:name w:val="CaseACocher20"/>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164445">
              <w:rPr>
                <w:rFonts w:asciiTheme="majorHAnsi" w:eastAsia="Times New Roman" w:hAnsiTheme="majorHAnsi" w:cstheme="majorHAnsi"/>
                <w:lang w:eastAsia="ar-SA"/>
              </w:rPr>
            </w:r>
            <w:r w:rsidR="00164445">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r w:rsidRPr="007C74D7">
              <w:rPr>
                <w:rFonts w:asciiTheme="majorHAnsi" w:eastAsia="Times New Roman" w:hAnsiTheme="majorHAnsi" w:cstheme="majorHAnsi"/>
                <w:lang w:eastAsia="ar-SA"/>
              </w:rPr>
              <w:t xml:space="preserve"> Crédit-bail</w:t>
            </w:r>
          </w:p>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b/>
                <w:bCs/>
                <w:lang w:eastAsia="ar-SA"/>
              </w:rPr>
            </w:pPr>
            <w:r w:rsidRPr="007C74D7">
              <w:rPr>
                <w:rFonts w:asciiTheme="majorHAnsi" w:eastAsia="Times New Roman" w:hAnsiTheme="majorHAnsi" w:cstheme="majorHAnsi"/>
                <w:lang w:eastAsia="ar-SA"/>
              </w:rPr>
              <w:fldChar w:fldCharType="begin">
                <w:ffData>
                  <w:name w:val="CaseACocher20"/>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164445">
              <w:rPr>
                <w:rFonts w:asciiTheme="majorHAnsi" w:eastAsia="Times New Roman" w:hAnsiTheme="majorHAnsi" w:cstheme="majorHAnsi"/>
                <w:lang w:eastAsia="ar-SA"/>
              </w:rPr>
            </w:r>
            <w:r w:rsidR="00164445">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r w:rsidRPr="007C74D7">
              <w:rPr>
                <w:rFonts w:asciiTheme="majorHAnsi" w:eastAsia="Times New Roman" w:hAnsiTheme="majorHAnsi" w:cstheme="majorHAnsi"/>
                <w:lang w:eastAsia="ar-SA"/>
              </w:rPr>
              <w:t xml:space="preserve"> Location-vente</w:t>
            </w:r>
          </w:p>
        </w:tc>
        <w:tc>
          <w:tcPr>
            <w:tcW w:w="3083" w:type="dxa"/>
          </w:tcPr>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Catégorie de service : </w:t>
            </w:r>
            <w:bookmarkStart w:id="5" w:name="Texte48"/>
            <w:r w:rsidRPr="007C74D7">
              <w:rPr>
                <w:rFonts w:asciiTheme="majorHAnsi" w:eastAsia="Times New Roman" w:hAnsiTheme="majorHAnsi" w:cstheme="majorHAnsi"/>
                <w:lang w:eastAsia="ar-SA"/>
              </w:rPr>
              <w:t>2</w:t>
            </w:r>
          </w:p>
          <w:bookmarkEnd w:id="5"/>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bCs/>
                <w:i/>
                <w:lang w:eastAsia="ar-SA"/>
              </w:rPr>
            </w:pPr>
          </w:p>
        </w:tc>
        <w:bookmarkStart w:id="6" w:name="CaseACocher21"/>
        <w:tc>
          <w:tcPr>
            <w:tcW w:w="3080" w:type="dxa"/>
          </w:tcPr>
          <w:p w:rsidR="0040007A" w:rsidRPr="007C74D7" w:rsidRDefault="0040007A" w:rsidP="000C3391">
            <w:pPr>
              <w:tabs>
                <w:tab w:val="num" w:pos="0"/>
                <w:tab w:val="left" w:pos="360"/>
                <w:tab w:val="left" w:pos="540"/>
              </w:tabs>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fldChar w:fldCharType="begin">
                <w:ffData>
                  <w:name w:val="CaseACocher21"/>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164445">
              <w:rPr>
                <w:rFonts w:asciiTheme="majorHAnsi" w:eastAsia="Times New Roman" w:hAnsiTheme="majorHAnsi" w:cstheme="majorHAnsi"/>
                <w:lang w:eastAsia="ar-SA"/>
              </w:rPr>
            </w:r>
            <w:r w:rsidR="00164445">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bookmarkEnd w:id="6"/>
            <w:r w:rsidRPr="007C74D7">
              <w:rPr>
                <w:rFonts w:asciiTheme="majorHAnsi" w:eastAsia="Times New Roman" w:hAnsiTheme="majorHAnsi" w:cstheme="majorHAnsi"/>
                <w:lang w:eastAsia="ar-SA"/>
              </w:rPr>
              <w:t xml:space="preserve"> Exécution</w:t>
            </w:r>
          </w:p>
          <w:bookmarkStart w:id="7" w:name="CaseACocher22"/>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b/>
                <w:bCs/>
                <w:lang w:eastAsia="ar-SA"/>
              </w:rPr>
            </w:pPr>
            <w:r w:rsidRPr="007C74D7">
              <w:rPr>
                <w:rFonts w:asciiTheme="majorHAnsi" w:eastAsia="Times New Roman" w:hAnsiTheme="majorHAnsi" w:cstheme="majorHAnsi"/>
                <w:lang w:eastAsia="ar-SA"/>
              </w:rPr>
              <w:fldChar w:fldCharType="begin">
                <w:ffData>
                  <w:name w:val="CaseACocher22"/>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164445">
              <w:rPr>
                <w:rFonts w:asciiTheme="majorHAnsi" w:eastAsia="Times New Roman" w:hAnsiTheme="majorHAnsi" w:cstheme="majorHAnsi"/>
                <w:lang w:eastAsia="ar-SA"/>
              </w:rPr>
            </w:r>
            <w:r w:rsidR="00164445">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bookmarkEnd w:id="7"/>
            <w:r w:rsidRPr="007C74D7">
              <w:rPr>
                <w:rFonts w:asciiTheme="majorHAnsi" w:eastAsia="Times New Roman" w:hAnsiTheme="majorHAnsi" w:cstheme="majorHAnsi"/>
                <w:lang w:eastAsia="ar-SA"/>
              </w:rPr>
              <w:t xml:space="preserve"> Conception réalisation</w:t>
            </w: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u w:val="single"/>
          <w:lang w:eastAsia="ar-SA"/>
        </w:rPr>
      </w:pPr>
      <w:r w:rsidRPr="007C74D7">
        <w:rPr>
          <w:rFonts w:asciiTheme="majorHAnsi" w:eastAsia="Lucida Sans Unicode" w:hAnsiTheme="majorHAnsi" w:cstheme="majorHAnsi"/>
          <w:b/>
          <w:kern w:val="1"/>
          <w:sz w:val="24"/>
          <w:lang w:eastAsia="ar-SA"/>
        </w:rPr>
        <w:t xml:space="preserve">2.3 - </w:t>
      </w:r>
      <w:r w:rsidRPr="007C74D7">
        <w:rPr>
          <w:rFonts w:asciiTheme="majorHAnsi" w:eastAsia="Lucida Sans Unicode" w:hAnsiTheme="majorHAnsi" w:cstheme="majorHAnsi"/>
          <w:b/>
          <w:kern w:val="1"/>
          <w:sz w:val="24"/>
          <w:u w:val="single"/>
          <w:lang w:eastAsia="ar-SA"/>
        </w:rPr>
        <w:t>Code nomenclature CPV</w:t>
      </w:r>
    </w:p>
    <w:p w:rsidR="0040007A" w:rsidRPr="007C74D7" w:rsidRDefault="0040007A" w:rsidP="0040007A">
      <w:pPr>
        <w:suppressAutoHyphens/>
        <w:spacing w:after="0" w:line="240" w:lineRule="auto"/>
        <w:jc w:val="both"/>
        <w:rPr>
          <w:rFonts w:asciiTheme="majorHAnsi" w:eastAsia="Times New Roman" w:hAnsiTheme="majorHAnsi" w:cstheme="majorHAnsi"/>
          <w:u w:val="single"/>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9"/>
        <w:gridCol w:w="4707"/>
      </w:tblGrid>
      <w:tr w:rsidR="0040007A" w:rsidRPr="007C74D7" w:rsidTr="000C3391">
        <w:trPr>
          <w:trHeight w:val="297"/>
          <w:jc w:val="center"/>
        </w:trPr>
        <w:tc>
          <w:tcPr>
            <w:tcW w:w="4789" w:type="dxa"/>
            <w:shd w:val="clear" w:color="auto" w:fill="D9D9D9"/>
          </w:tcPr>
          <w:p w:rsidR="0040007A" w:rsidRPr="007C74D7" w:rsidRDefault="0040007A" w:rsidP="000C3391">
            <w:pPr>
              <w:suppressAutoHyphens/>
              <w:spacing w:after="0" w:line="240" w:lineRule="auto"/>
              <w:jc w:val="center"/>
              <w:outlineLvl w:val="7"/>
              <w:rPr>
                <w:rFonts w:asciiTheme="majorHAnsi" w:eastAsia="Times New Roman" w:hAnsiTheme="majorHAnsi" w:cstheme="majorHAnsi"/>
                <w:iCs/>
                <w:lang w:val="x-none" w:eastAsia="ar-SA"/>
              </w:rPr>
            </w:pPr>
            <w:r w:rsidRPr="007C74D7">
              <w:rPr>
                <w:rFonts w:asciiTheme="majorHAnsi" w:eastAsia="Times New Roman" w:hAnsiTheme="majorHAnsi" w:cstheme="majorHAnsi"/>
                <w:iCs/>
                <w:lang w:val="x-none" w:eastAsia="ar-SA"/>
              </w:rPr>
              <w:t>Classification principale</w:t>
            </w:r>
          </w:p>
        </w:tc>
        <w:tc>
          <w:tcPr>
            <w:tcW w:w="4707" w:type="dxa"/>
            <w:shd w:val="clear" w:color="auto" w:fill="D9D9D9"/>
          </w:tcPr>
          <w:p w:rsidR="0040007A" w:rsidRPr="007C74D7" w:rsidRDefault="0040007A" w:rsidP="000C3391">
            <w:pPr>
              <w:suppressAutoHyphens/>
              <w:spacing w:after="0" w:line="240" w:lineRule="auto"/>
              <w:jc w:val="center"/>
              <w:outlineLvl w:val="7"/>
              <w:rPr>
                <w:rFonts w:asciiTheme="majorHAnsi" w:eastAsia="Times New Roman" w:hAnsiTheme="majorHAnsi" w:cstheme="majorHAnsi"/>
                <w:iCs/>
                <w:lang w:val="x-none" w:eastAsia="ar-SA"/>
              </w:rPr>
            </w:pPr>
            <w:r w:rsidRPr="007C74D7">
              <w:rPr>
                <w:rFonts w:asciiTheme="majorHAnsi" w:eastAsia="Times New Roman" w:hAnsiTheme="majorHAnsi" w:cstheme="majorHAnsi"/>
                <w:iCs/>
                <w:lang w:val="x-none" w:eastAsia="ar-SA"/>
              </w:rPr>
              <w:t>Classification complémentaire</w:t>
            </w:r>
          </w:p>
        </w:tc>
      </w:tr>
      <w:tr w:rsidR="0040007A" w:rsidRPr="007C74D7" w:rsidTr="000C3391">
        <w:trPr>
          <w:trHeight w:val="297"/>
          <w:jc w:val="center"/>
        </w:trPr>
        <w:tc>
          <w:tcPr>
            <w:tcW w:w="4789" w:type="dxa"/>
          </w:tcPr>
          <w:p w:rsidR="0040007A" w:rsidRPr="007C74D7" w:rsidRDefault="0040007A" w:rsidP="000C3391">
            <w:pPr>
              <w:spacing w:before="120" w:after="0" w:line="240" w:lineRule="auto"/>
              <w:jc w:val="both"/>
              <w:rPr>
                <w:rFonts w:asciiTheme="majorHAnsi" w:eastAsia="Times New Roman" w:hAnsiTheme="majorHAnsi" w:cstheme="majorHAnsi"/>
                <w:b/>
                <w:lang w:eastAsia="fr-FR"/>
              </w:rPr>
            </w:pPr>
            <w:r w:rsidRPr="007C74D7">
              <w:rPr>
                <w:rFonts w:asciiTheme="majorHAnsi" w:eastAsia="Times New Roman" w:hAnsiTheme="majorHAnsi" w:cstheme="majorHAnsi"/>
                <w:b/>
                <w:lang w:eastAsia="fr-FR"/>
              </w:rPr>
              <w:t>60000000-8 : services de transport</w:t>
            </w:r>
          </w:p>
          <w:p w:rsidR="0040007A" w:rsidRPr="007C74D7" w:rsidRDefault="0040007A" w:rsidP="000C3391">
            <w:pPr>
              <w:spacing w:after="12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b/>
                <w:lang w:eastAsia="fr-FR"/>
              </w:rPr>
              <w:t>34130000-7 : Véhicules à moteur servant au transport de marchandises</w:t>
            </w:r>
          </w:p>
        </w:tc>
        <w:tc>
          <w:tcPr>
            <w:tcW w:w="4707" w:type="dxa"/>
          </w:tcPr>
          <w:p w:rsidR="0040007A" w:rsidRPr="007C74D7" w:rsidRDefault="0040007A" w:rsidP="000C3391">
            <w:pPr>
              <w:spacing w:before="120" w:after="0" w:line="240" w:lineRule="auto"/>
              <w:jc w:val="both"/>
              <w:rPr>
                <w:rFonts w:asciiTheme="majorHAnsi" w:eastAsia="Times New Roman" w:hAnsiTheme="majorHAnsi" w:cstheme="majorHAnsi"/>
              </w:rPr>
            </w:pPr>
            <w:r w:rsidRPr="007C74D7">
              <w:rPr>
                <w:rFonts w:asciiTheme="majorHAnsi" w:eastAsia="Times New Roman" w:hAnsiTheme="majorHAnsi" w:cstheme="majorHAnsi"/>
                <w:lang w:eastAsia="fr-FR"/>
              </w:rPr>
              <w:t>MA09-8 : Pour le transport</w:t>
            </w: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u w:val="single"/>
          <w:lang w:eastAsia="ar-SA"/>
        </w:rPr>
      </w:pPr>
      <w:r w:rsidRPr="007C74D7">
        <w:rPr>
          <w:rFonts w:asciiTheme="majorHAnsi" w:eastAsia="Lucida Sans Unicode" w:hAnsiTheme="majorHAnsi" w:cstheme="majorHAnsi"/>
          <w:b/>
          <w:kern w:val="1"/>
          <w:sz w:val="24"/>
          <w:lang w:eastAsia="ar-SA"/>
        </w:rPr>
        <w:t xml:space="preserve">2.4 - </w:t>
      </w:r>
      <w:r w:rsidRPr="007C74D7">
        <w:rPr>
          <w:rFonts w:asciiTheme="majorHAnsi" w:eastAsia="Lucida Sans Unicode" w:hAnsiTheme="majorHAnsi" w:cstheme="majorHAnsi"/>
          <w:b/>
          <w:kern w:val="1"/>
          <w:sz w:val="24"/>
          <w:u w:val="single"/>
          <w:lang w:eastAsia="ar-SA"/>
        </w:rPr>
        <w:t>Procédure de passation</w:t>
      </w:r>
    </w:p>
    <w:p w:rsidR="0040007A" w:rsidRPr="007C74D7" w:rsidRDefault="0040007A" w:rsidP="0040007A">
      <w:pPr>
        <w:tabs>
          <w:tab w:val="right" w:leader="underscore" w:pos="9072"/>
        </w:tabs>
        <w:suppressAutoHyphens/>
        <w:spacing w:after="0" w:line="240" w:lineRule="auto"/>
        <w:jc w:val="both"/>
        <w:rPr>
          <w:rFonts w:asciiTheme="majorHAnsi" w:eastAsia="Times New Roman" w:hAnsiTheme="majorHAnsi" w:cstheme="majorHAnsi"/>
          <w:u w:val="single"/>
          <w:lang w:eastAsia="ar-SA"/>
        </w:rPr>
      </w:pPr>
    </w:p>
    <w:p w:rsidR="0040007A" w:rsidRPr="007C74D7" w:rsidRDefault="0040007A" w:rsidP="0040007A">
      <w:pPr>
        <w:tabs>
          <w:tab w:val="left" w:pos="1680"/>
        </w:tabs>
        <w:jc w:val="both"/>
        <w:rPr>
          <w:rFonts w:ascii="Calibri Light" w:hAnsi="Calibri Light" w:cs="Calibri Light"/>
        </w:rPr>
      </w:pPr>
      <w:r w:rsidRPr="00D62260">
        <w:rPr>
          <w:rFonts w:ascii="Calibri Light" w:hAnsi="Calibri Light" w:cs="Calibri Light"/>
        </w:rPr>
        <w:t xml:space="preserve">La présente consultation est passée selon la </w:t>
      </w:r>
      <w:r w:rsidRPr="004F65B2">
        <w:rPr>
          <w:rFonts w:ascii="Calibri Light" w:hAnsi="Calibri Light" w:cs="Calibri Light"/>
          <w:b/>
        </w:rPr>
        <w:t>procédure de l’appel d'offres ouvert</w:t>
      </w:r>
      <w:r w:rsidRPr="00D62260">
        <w:rPr>
          <w:rFonts w:ascii="Calibri Light" w:hAnsi="Calibri Light" w:cs="Calibri Light"/>
        </w:rPr>
        <w:t>,</w:t>
      </w:r>
      <w:r>
        <w:rPr>
          <w:rFonts w:ascii="Calibri Light" w:hAnsi="Calibri Light" w:cs="Calibri Light"/>
        </w:rPr>
        <w:t xml:space="preserve"> en application des articles R2124-1 à 2 et R2161-2 à 5 du C</w:t>
      </w:r>
      <w:r w:rsidRPr="00D62260">
        <w:rPr>
          <w:rFonts w:ascii="Calibri Light" w:hAnsi="Calibri Light" w:cs="Calibri Light"/>
        </w:rPr>
        <w:t>ode de la commande publique.</w:t>
      </w:r>
    </w:p>
    <w:p w:rsidR="0040007A"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7C74D7">
        <w:rPr>
          <w:rFonts w:asciiTheme="majorHAnsi" w:eastAsia="Lucida Sans Unicode" w:hAnsiTheme="majorHAnsi" w:cstheme="majorHAnsi"/>
          <w:b/>
          <w:kern w:val="1"/>
          <w:sz w:val="24"/>
          <w:lang w:eastAsia="ar-SA"/>
        </w:rPr>
        <w:t xml:space="preserve">2.5 </w:t>
      </w:r>
      <w:r>
        <w:rPr>
          <w:rFonts w:asciiTheme="majorHAnsi" w:eastAsia="Lucida Sans Unicode" w:hAnsiTheme="majorHAnsi" w:cstheme="majorHAnsi"/>
          <w:b/>
          <w:kern w:val="1"/>
          <w:sz w:val="24"/>
          <w:lang w:eastAsia="ar-SA"/>
        </w:rPr>
        <w:t>-</w:t>
      </w:r>
      <w:r w:rsidRPr="007C74D7">
        <w:rPr>
          <w:rFonts w:asciiTheme="majorHAnsi" w:eastAsia="Lucida Sans Unicode" w:hAnsiTheme="majorHAnsi" w:cstheme="majorHAnsi"/>
          <w:b/>
          <w:kern w:val="1"/>
          <w:sz w:val="24"/>
          <w:lang w:eastAsia="ar-SA"/>
        </w:rPr>
        <w:t xml:space="preserve"> </w:t>
      </w:r>
      <w:r w:rsidRPr="007C74D7">
        <w:rPr>
          <w:rFonts w:asciiTheme="majorHAnsi" w:eastAsia="Lucida Sans Unicode" w:hAnsiTheme="majorHAnsi" w:cstheme="majorHAnsi"/>
          <w:b/>
          <w:kern w:val="1"/>
          <w:sz w:val="24"/>
          <w:u w:val="single"/>
          <w:lang w:eastAsia="ar-SA"/>
        </w:rPr>
        <w:t>Allotissement</w:t>
      </w: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p>
    <w:p w:rsidR="0040007A" w:rsidRPr="007C74D7" w:rsidRDefault="0040007A" w:rsidP="0040007A">
      <w:pPr>
        <w:jc w:val="both"/>
        <w:rPr>
          <w:rFonts w:ascii="Calibri Light" w:hAnsi="Calibri Light" w:cs="Calibri Light"/>
          <w:bCs/>
        </w:rPr>
      </w:pPr>
      <w:r w:rsidRPr="00D62260">
        <w:rPr>
          <w:rFonts w:ascii="Calibri Light" w:hAnsi="Calibri Light" w:cs="Calibri Light"/>
          <w:bCs/>
        </w:rPr>
        <w:t xml:space="preserve">La consultation est divisée en </w:t>
      </w:r>
      <w:r w:rsidRPr="00D62260">
        <w:rPr>
          <w:rFonts w:ascii="Calibri Light" w:hAnsi="Calibri Light" w:cs="Calibri Light"/>
          <w:b/>
          <w:bCs/>
        </w:rPr>
        <w:t>5 lots</w:t>
      </w:r>
      <w:r w:rsidRPr="00D62260">
        <w:rPr>
          <w:rFonts w:ascii="Calibri Light" w:hAnsi="Calibri Light" w:cs="Calibri Light"/>
          <w:bCs/>
        </w:rPr>
        <w:t xml:space="preserve"> : </w:t>
      </w:r>
    </w:p>
    <w:p w:rsidR="0040007A" w:rsidRPr="004F65B2" w:rsidRDefault="0040007A" w:rsidP="0040007A">
      <w:pPr>
        <w:pStyle w:val="Paragraphedeliste"/>
        <w:numPr>
          <w:ilvl w:val="0"/>
          <w:numId w:val="4"/>
        </w:numPr>
        <w:ind w:left="851"/>
        <w:jc w:val="both"/>
        <w:rPr>
          <w:rFonts w:ascii="Calibri Light" w:hAnsi="Calibri Light" w:cs="Calibri Light"/>
          <w:color w:val="000000"/>
          <w:sz w:val="22"/>
          <w:szCs w:val="22"/>
        </w:rPr>
      </w:pPr>
      <w:r w:rsidRPr="001478EB">
        <w:rPr>
          <w:rFonts w:ascii="Calibri Light" w:hAnsi="Calibri Light" w:cs="Calibri Light"/>
          <w:bCs/>
          <w:sz w:val="22"/>
          <w:szCs w:val="22"/>
          <w:u w:val="single"/>
        </w:rPr>
        <w:t>Lot n° 1</w:t>
      </w:r>
      <w:r w:rsidRPr="004F65B2">
        <w:rPr>
          <w:rFonts w:ascii="Calibri Light" w:hAnsi="Calibri Light" w:cs="Calibri Light"/>
          <w:bCs/>
          <w:sz w:val="22"/>
          <w:szCs w:val="22"/>
        </w:rPr>
        <w:t xml:space="preserve"> : </w:t>
      </w:r>
      <w:r w:rsidRPr="001478EB">
        <w:rPr>
          <w:rFonts w:ascii="Calibri Light" w:hAnsi="Calibri Light" w:cs="Calibri Light"/>
          <w:b/>
          <w:bCs/>
          <w:sz w:val="22"/>
          <w:szCs w:val="22"/>
        </w:rPr>
        <w:t>Transports urgents – à jour J – et transports programmés pour les prélèvements biologiques et les produits hôteliers / hospitaliers</w:t>
      </w:r>
      <w:r>
        <w:rPr>
          <w:rFonts w:ascii="Calibri Light" w:hAnsi="Calibri Light" w:cs="Calibri Light"/>
          <w:bCs/>
          <w:sz w:val="22"/>
          <w:szCs w:val="22"/>
        </w:rPr>
        <w:t> </w:t>
      </w:r>
      <w:r>
        <w:rPr>
          <w:rFonts w:ascii="Calibri Light" w:hAnsi="Calibri Light" w:cs="Calibri Light"/>
          <w:bCs/>
          <w:strike/>
          <w:sz w:val="22"/>
          <w:szCs w:val="22"/>
          <w:vertAlign w:val="subscript"/>
        </w:rPr>
        <w:t>;</w:t>
      </w:r>
    </w:p>
    <w:p w:rsidR="0040007A" w:rsidRPr="004F65B2" w:rsidRDefault="0040007A" w:rsidP="0040007A">
      <w:pPr>
        <w:pStyle w:val="Paragraphedeliste"/>
        <w:numPr>
          <w:ilvl w:val="0"/>
          <w:numId w:val="4"/>
        </w:numPr>
        <w:ind w:left="851"/>
        <w:jc w:val="both"/>
        <w:rPr>
          <w:rFonts w:ascii="Calibri Light" w:hAnsi="Calibri Light" w:cs="Calibri Light"/>
          <w:color w:val="000000"/>
          <w:sz w:val="22"/>
          <w:szCs w:val="22"/>
        </w:rPr>
      </w:pPr>
      <w:r w:rsidRPr="001478EB">
        <w:rPr>
          <w:rFonts w:ascii="Calibri Light" w:hAnsi="Calibri Light" w:cs="Calibri Light"/>
          <w:bCs/>
          <w:sz w:val="22"/>
          <w:szCs w:val="22"/>
          <w:u w:val="single"/>
        </w:rPr>
        <w:t>Lot n° 2</w:t>
      </w:r>
      <w:r w:rsidRPr="004F65B2">
        <w:rPr>
          <w:rFonts w:ascii="Calibri Light" w:hAnsi="Calibri Light" w:cs="Calibri Light"/>
          <w:bCs/>
          <w:sz w:val="22"/>
          <w:szCs w:val="22"/>
        </w:rPr>
        <w:t xml:space="preserve"> : </w:t>
      </w:r>
      <w:r w:rsidRPr="001478EB">
        <w:rPr>
          <w:rFonts w:ascii="Calibri Light" w:hAnsi="Calibri Light" w:cs="Calibri Light"/>
          <w:b/>
          <w:bCs/>
          <w:sz w:val="22"/>
          <w:szCs w:val="22"/>
        </w:rPr>
        <w:t>Transports de documents – à jour J – pour les écoles et la DRH</w:t>
      </w:r>
      <w:r w:rsidRPr="004F65B2">
        <w:rPr>
          <w:rFonts w:ascii="Calibri Light" w:hAnsi="Calibri Light" w:cs="Calibri Light"/>
          <w:bCs/>
          <w:sz w:val="22"/>
          <w:szCs w:val="22"/>
        </w:rPr>
        <w:t> ;</w:t>
      </w:r>
    </w:p>
    <w:p w:rsidR="0040007A" w:rsidRPr="004F65B2" w:rsidRDefault="0040007A" w:rsidP="0040007A">
      <w:pPr>
        <w:pStyle w:val="Paragraphedeliste"/>
        <w:numPr>
          <w:ilvl w:val="0"/>
          <w:numId w:val="4"/>
        </w:numPr>
        <w:ind w:left="851"/>
        <w:jc w:val="both"/>
        <w:rPr>
          <w:rFonts w:ascii="Calibri Light" w:hAnsi="Calibri Light" w:cs="Calibri Light"/>
          <w:color w:val="000000"/>
          <w:sz w:val="22"/>
          <w:szCs w:val="22"/>
        </w:rPr>
      </w:pPr>
      <w:r w:rsidRPr="001478EB">
        <w:rPr>
          <w:rFonts w:ascii="Calibri Light" w:hAnsi="Calibri Light" w:cs="Calibri Light"/>
          <w:color w:val="000000"/>
          <w:sz w:val="22"/>
          <w:szCs w:val="22"/>
          <w:u w:val="single"/>
        </w:rPr>
        <w:t>Lot n° 3</w:t>
      </w:r>
      <w:r w:rsidRPr="004F65B2">
        <w:rPr>
          <w:rFonts w:ascii="Calibri Light" w:hAnsi="Calibri Light" w:cs="Calibri Light"/>
          <w:color w:val="000000"/>
          <w:sz w:val="22"/>
          <w:szCs w:val="22"/>
        </w:rPr>
        <w:t xml:space="preserve"> : </w:t>
      </w:r>
      <w:r w:rsidRPr="001478EB">
        <w:rPr>
          <w:rFonts w:ascii="Calibri Light" w:hAnsi="Calibri Light" w:cs="Calibri Light"/>
          <w:b/>
          <w:bCs/>
          <w:sz w:val="22"/>
          <w:szCs w:val="22"/>
        </w:rPr>
        <w:t>Transports à jour J et J +1- pour les greffons (cœur, rein, poumon, pancréas, foie)</w:t>
      </w:r>
      <w:r w:rsidRPr="004F65B2">
        <w:rPr>
          <w:rFonts w:ascii="Calibri Light" w:hAnsi="Calibri Light" w:cs="Calibri Light"/>
          <w:bCs/>
          <w:sz w:val="22"/>
          <w:szCs w:val="22"/>
        </w:rPr>
        <w:t> ;</w:t>
      </w:r>
    </w:p>
    <w:p w:rsidR="0040007A" w:rsidRPr="004F65B2" w:rsidRDefault="0040007A" w:rsidP="0040007A">
      <w:pPr>
        <w:pStyle w:val="Paragraphedeliste"/>
        <w:numPr>
          <w:ilvl w:val="0"/>
          <w:numId w:val="4"/>
        </w:numPr>
        <w:ind w:left="851"/>
        <w:jc w:val="both"/>
        <w:rPr>
          <w:rFonts w:ascii="Calibri Light" w:hAnsi="Calibri Light" w:cs="Calibri Light"/>
          <w:color w:val="000000"/>
          <w:sz w:val="22"/>
          <w:szCs w:val="22"/>
        </w:rPr>
      </w:pPr>
      <w:r w:rsidRPr="001478EB">
        <w:rPr>
          <w:rFonts w:ascii="Calibri Light" w:hAnsi="Calibri Light" w:cs="Calibri Light"/>
          <w:color w:val="000000"/>
          <w:sz w:val="22"/>
          <w:szCs w:val="22"/>
          <w:u w:val="single"/>
        </w:rPr>
        <w:t>Lot n°4</w:t>
      </w:r>
      <w:r w:rsidRPr="004F65B2">
        <w:rPr>
          <w:rFonts w:ascii="Calibri Light" w:hAnsi="Calibri Light" w:cs="Calibri Light"/>
          <w:color w:val="000000"/>
          <w:sz w:val="22"/>
          <w:szCs w:val="22"/>
        </w:rPr>
        <w:t xml:space="preserve"> : </w:t>
      </w:r>
      <w:r w:rsidRPr="001478EB">
        <w:rPr>
          <w:rFonts w:ascii="Calibri Light" w:hAnsi="Calibri Light" w:cs="Calibri Light"/>
          <w:b/>
          <w:bCs/>
          <w:sz w:val="22"/>
          <w:szCs w:val="22"/>
        </w:rPr>
        <w:t>Transports urgents non programmés – à J+1 – pour les g</w:t>
      </w:r>
      <w:r w:rsidRPr="001478EB">
        <w:rPr>
          <w:rFonts w:ascii="Calibri Light" w:hAnsi="Calibri Light" w:cs="Calibri Light"/>
          <w:b/>
          <w:color w:val="000000"/>
          <w:sz w:val="22"/>
          <w:szCs w:val="22"/>
        </w:rPr>
        <w:t>reffons cornéens et amniotiques</w:t>
      </w:r>
      <w:r w:rsidRPr="004F65B2">
        <w:rPr>
          <w:rFonts w:ascii="Calibri Light" w:hAnsi="Calibri Light" w:cs="Calibri Light"/>
          <w:color w:val="000000"/>
          <w:sz w:val="22"/>
          <w:szCs w:val="22"/>
        </w:rPr>
        <w:t> ;</w:t>
      </w:r>
    </w:p>
    <w:p w:rsidR="0040007A" w:rsidRPr="004F65B2" w:rsidRDefault="0040007A" w:rsidP="0040007A">
      <w:pPr>
        <w:pStyle w:val="Paragraphedeliste"/>
        <w:numPr>
          <w:ilvl w:val="0"/>
          <w:numId w:val="4"/>
        </w:numPr>
        <w:ind w:left="851"/>
        <w:jc w:val="both"/>
        <w:rPr>
          <w:rFonts w:ascii="Calibri Light" w:hAnsi="Calibri Light" w:cs="Calibri Light"/>
          <w:color w:val="000000"/>
          <w:sz w:val="22"/>
          <w:szCs w:val="22"/>
        </w:rPr>
      </w:pPr>
      <w:r w:rsidRPr="001478EB">
        <w:rPr>
          <w:rFonts w:ascii="Calibri Light" w:hAnsi="Calibri Light" w:cs="Calibri Light"/>
          <w:color w:val="000000"/>
          <w:sz w:val="22"/>
          <w:szCs w:val="22"/>
          <w:u w:val="single"/>
        </w:rPr>
        <w:t>Lot n° 5</w:t>
      </w:r>
      <w:r w:rsidRPr="004F65B2">
        <w:rPr>
          <w:rFonts w:ascii="Calibri Light" w:hAnsi="Calibri Light" w:cs="Calibri Light"/>
          <w:color w:val="000000"/>
          <w:sz w:val="22"/>
          <w:szCs w:val="22"/>
        </w:rPr>
        <w:t xml:space="preserve"> : </w:t>
      </w:r>
      <w:r w:rsidRPr="001478EB">
        <w:rPr>
          <w:rFonts w:ascii="Calibri Light" w:hAnsi="Calibri Light" w:cs="Calibri Light"/>
          <w:b/>
          <w:bCs/>
          <w:sz w:val="22"/>
          <w:szCs w:val="22"/>
        </w:rPr>
        <w:t>Transports urgents à jour J - pour les greffons cornéens et amniotiques</w:t>
      </w:r>
      <w:r w:rsidRPr="004F65B2">
        <w:rPr>
          <w:rFonts w:ascii="Calibri Light" w:hAnsi="Calibri Light" w:cs="Calibri Light"/>
          <w:bCs/>
          <w:sz w:val="22"/>
          <w:szCs w:val="22"/>
        </w:rPr>
        <w:t>.</w:t>
      </w:r>
    </w:p>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fr-FR"/>
        </w:rPr>
      </w:pP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7C74D7">
        <w:rPr>
          <w:rFonts w:asciiTheme="majorHAnsi" w:eastAsia="Lucida Sans Unicode" w:hAnsiTheme="majorHAnsi" w:cstheme="majorHAnsi"/>
          <w:b/>
          <w:kern w:val="1"/>
          <w:sz w:val="24"/>
          <w:lang w:eastAsia="ar-SA"/>
        </w:rPr>
        <w:t xml:space="preserve">2.6 </w:t>
      </w:r>
      <w:r>
        <w:rPr>
          <w:rFonts w:asciiTheme="majorHAnsi" w:eastAsia="Lucida Sans Unicode" w:hAnsiTheme="majorHAnsi" w:cstheme="majorHAnsi"/>
          <w:b/>
          <w:kern w:val="1"/>
          <w:sz w:val="24"/>
          <w:lang w:eastAsia="ar-SA"/>
        </w:rPr>
        <w:t>–</w:t>
      </w:r>
      <w:r w:rsidRPr="007C74D7">
        <w:rPr>
          <w:rFonts w:asciiTheme="majorHAnsi" w:eastAsia="Lucida Sans Unicode" w:hAnsiTheme="majorHAnsi" w:cstheme="majorHAnsi"/>
          <w:b/>
          <w:kern w:val="1"/>
          <w:sz w:val="24"/>
          <w:lang w:eastAsia="ar-SA"/>
        </w:rPr>
        <w:t xml:space="preserve"> </w:t>
      </w:r>
      <w:r w:rsidRPr="007C74D7">
        <w:rPr>
          <w:rFonts w:asciiTheme="majorHAnsi" w:eastAsia="Lucida Sans Unicode" w:hAnsiTheme="majorHAnsi" w:cstheme="majorHAnsi"/>
          <w:b/>
          <w:kern w:val="1"/>
          <w:sz w:val="24"/>
          <w:u w:val="single"/>
          <w:lang w:val="x-none" w:eastAsia="ar-SA"/>
        </w:rPr>
        <w:t>Forme</w:t>
      </w:r>
      <w:r>
        <w:rPr>
          <w:rFonts w:asciiTheme="majorHAnsi" w:eastAsia="Lucida Sans Unicode" w:hAnsiTheme="majorHAnsi" w:cstheme="majorHAnsi"/>
          <w:b/>
          <w:kern w:val="1"/>
          <w:sz w:val="24"/>
          <w:u w:val="single"/>
          <w:lang w:eastAsia="ar-SA"/>
        </w:rPr>
        <w:t xml:space="preserve"> </w:t>
      </w:r>
      <w:r w:rsidRPr="007C74D7">
        <w:rPr>
          <w:rFonts w:asciiTheme="majorHAnsi" w:eastAsia="Lucida Sans Unicode" w:hAnsiTheme="majorHAnsi" w:cstheme="majorHAnsi"/>
          <w:b/>
          <w:kern w:val="1"/>
          <w:sz w:val="24"/>
          <w:u w:val="single"/>
          <w:lang w:val="x-none" w:eastAsia="ar-SA"/>
        </w:rPr>
        <w:t>du marché public</w:t>
      </w:r>
    </w:p>
    <w:p w:rsidR="0040007A" w:rsidRPr="007C74D7" w:rsidRDefault="0040007A" w:rsidP="0040007A">
      <w:pPr>
        <w:suppressAutoHyphens/>
        <w:spacing w:after="0" w:line="240" w:lineRule="auto"/>
        <w:ind w:left="720"/>
        <w:jc w:val="both"/>
        <w:rPr>
          <w:rFonts w:asciiTheme="majorHAnsi" w:eastAsia="Times New Roman" w:hAnsiTheme="majorHAnsi" w:cstheme="majorHAnsi"/>
          <w:lang w:eastAsia="ar-SA"/>
        </w:rPr>
      </w:pPr>
    </w:p>
    <w:p w:rsidR="0040007A" w:rsidRPr="00D62260" w:rsidRDefault="0040007A" w:rsidP="0040007A">
      <w:pPr>
        <w:autoSpaceDE w:val="0"/>
        <w:autoSpaceDN w:val="0"/>
        <w:adjustRightInd w:val="0"/>
        <w:jc w:val="both"/>
        <w:rPr>
          <w:rFonts w:ascii="Calibri Light" w:hAnsi="Calibri Light" w:cs="Calibri Light"/>
          <w:bCs/>
        </w:rPr>
      </w:pPr>
      <w:bookmarkStart w:id="8" w:name="_Toc283823555"/>
      <w:r w:rsidRPr="00D62260">
        <w:rPr>
          <w:rFonts w:ascii="Calibri Light" w:hAnsi="Calibri Light" w:cs="Calibri Light"/>
          <w:bCs/>
        </w:rPr>
        <w:t xml:space="preserve">Conformément aux articles R2162-2, R2162-13 à R2162-14 du code de la commande publique, le présent marché est un </w:t>
      </w:r>
      <w:r w:rsidRPr="001478EB">
        <w:rPr>
          <w:rFonts w:ascii="Calibri Light" w:hAnsi="Calibri Light" w:cs="Calibri Light"/>
          <w:b/>
          <w:bCs/>
        </w:rPr>
        <w:t>accord-cadre mono-attributaire</w:t>
      </w:r>
      <w:r w:rsidRPr="00D62260">
        <w:rPr>
          <w:rFonts w:ascii="Calibri Light" w:hAnsi="Calibri Light" w:cs="Calibri Light"/>
          <w:bCs/>
        </w:rPr>
        <w:t xml:space="preserve"> fixant toutes les stipulations contractuelles et qui est exécuté au </w:t>
      </w:r>
      <w:r w:rsidRPr="001478EB">
        <w:rPr>
          <w:rFonts w:ascii="Calibri Light" w:hAnsi="Calibri Light" w:cs="Calibri Light"/>
          <w:b/>
          <w:bCs/>
        </w:rPr>
        <w:t>moyen de bons de commande</w:t>
      </w:r>
      <w:r w:rsidRPr="00D62260">
        <w:rPr>
          <w:rFonts w:ascii="Calibri Light" w:hAnsi="Calibri Light" w:cs="Calibri Light"/>
          <w:bCs/>
        </w:rPr>
        <w:t xml:space="preserve">. </w:t>
      </w:r>
    </w:p>
    <w:p w:rsidR="0040007A" w:rsidRPr="00814863" w:rsidRDefault="0040007A" w:rsidP="0040007A">
      <w:pPr>
        <w:jc w:val="both"/>
        <w:rPr>
          <w:rFonts w:ascii="Calibri Light" w:hAnsi="Calibri Light" w:cs="Calibri Light"/>
          <w:bCs/>
        </w:rPr>
      </w:pPr>
      <w:r w:rsidRPr="00D62260">
        <w:rPr>
          <w:rFonts w:ascii="Calibri Light" w:hAnsi="Calibri Light" w:cs="Calibri Light"/>
          <w:bCs/>
        </w:rPr>
        <w:t>L’ensemble des prestations est décrit dans le CCTP.</w:t>
      </w: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3 - </w:t>
      </w:r>
      <w:r w:rsidRPr="00814863">
        <w:rPr>
          <w:rFonts w:asciiTheme="majorHAnsi" w:eastAsia="Times New Roman" w:hAnsiTheme="majorHAnsi" w:cstheme="majorHAnsi"/>
          <w:b/>
          <w:bCs/>
          <w:kern w:val="32"/>
          <w:sz w:val="24"/>
          <w:lang w:val="x-none" w:eastAsia="ar-SA"/>
        </w:rPr>
        <w:t>PIECES CONSTITUTIVES DU MARCHE</w:t>
      </w:r>
      <w:bookmarkEnd w:id="8"/>
      <w:r w:rsidRPr="00814863">
        <w:rPr>
          <w:rFonts w:asciiTheme="majorHAnsi" w:eastAsia="Times New Roman" w:hAnsiTheme="majorHAnsi" w:cstheme="majorHAnsi"/>
          <w:b/>
          <w:bCs/>
          <w:kern w:val="32"/>
          <w:sz w:val="24"/>
          <w:lang w:val="x-none" w:eastAsia="ar-SA"/>
        </w:rPr>
        <w:t xml:space="preserve"> PUBLIC</w:t>
      </w:r>
    </w:p>
    <w:p w:rsidR="0040007A" w:rsidRPr="007C74D7" w:rsidRDefault="0040007A" w:rsidP="0040007A">
      <w:pPr>
        <w:suppressAutoHyphens/>
        <w:spacing w:after="0" w:line="240" w:lineRule="auto"/>
        <w:ind w:right="-1" w:firstLine="426"/>
        <w:jc w:val="both"/>
        <w:rPr>
          <w:rFonts w:asciiTheme="majorHAnsi" w:eastAsia="Times New Roman" w:hAnsiTheme="majorHAnsi" w:cstheme="majorHAnsi"/>
          <w:lang w:eastAsia="ar-SA"/>
        </w:rPr>
      </w:pPr>
    </w:p>
    <w:p w:rsidR="0040007A" w:rsidRDefault="0040007A" w:rsidP="0040007A">
      <w:pPr>
        <w:suppressAutoHyphens/>
        <w:autoSpaceDE w:val="0"/>
        <w:autoSpaceDN w:val="0"/>
        <w:adjustRightInd w:val="0"/>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Les pièces constitutives du marché pub</w:t>
      </w:r>
      <w:r>
        <w:rPr>
          <w:rFonts w:asciiTheme="majorHAnsi" w:eastAsia="Times New Roman" w:hAnsiTheme="majorHAnsi" w:cstheme="majorHAnsi"/>
          <w:lang w:eastAsia="ar-SA"/>
        </w:rPr>
        <w:t>lic sont indiquées à l’article 7</w:t>
      </w:r>
      <w:r w:rsidRPr="007C74D7">
        <w:rPr>
          <w:rFonts w:asciiTheme="majorHAnsi" w:eastAsia="Times New Roman" w:hAnsiTheme="majorHAnsi" w:cstheme="majorHAnsi"/>
          <w:lang w:eastAsia="ar-SA"/>
        </w:rPr>
        <w:t xml:space="preserve"> du CCAP.</w:t>
      </w:r>
    </w:p>
    <w:p w:rsidR="0040007A" w:rsidRPr="007A63DB" w:rsidRDefault="0040007A" w:rsidP="0040007A">
      <w:pPr>
        <w:suppressAutoHyphens/>
        <w:autoSpaceDE w:val="0"/>
        <w:autoSpaceDN w:val="0"/>
        <w:adjustRightInd w:val="0"/>
        <w:spacing w:after="0" w:line="240" w:lineRule="auto"/>
        <w:jc w:val="both"/>
        <w:rPr>
          <w:rFonts w:asciiTheme="majorHAnsi" w:eastAsia="Times New Roman" w:hAnsiTheme="majorHAnsi" w:cstheme="majorHAnsi"/>
          <w:lang w:eastAsia="ar-SA"/>
        </w:rPr>
      </w:pP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ARTICLE 4</w:t>
      </w:r>
      <w:r>
        <w:rPr>
          <w:rFonts w:asciiTheme="majorHAnsi" w:eastAsia="Times New Roman" w:hAnsiTheme="majorHAnsi" w:cstheme="majorHAnsi"/>
          <w:b/>
          <w:bCs/>
          <w:kern w:val="32"/>
          <w:sz w:val="24"/>
          <w:lang w:eastAsia="ar-SA"/>
        </w:rPr>
        <w:t xml:space="preserve"> </w:t>
      </w:r>
      <w:r w:rsidRPr="00814863">
        <w:rPr>
          <w:rFonts w:asciiTheme="majorHAnsi" w:eastAsia="Times New Roman" w:hAnsiTheme="majorHAnsi" w:cstheme="majorHAnsi"/>
          <w:b/>
          <w:bCs/>
          <w:kern w:val="32"/>
          <w:sz w:val="24"/>
          <w:lang w:eastAsia="ar-SA"/>
        </w:rPr>
        <w:t xml:space="preserve">- </w:t>
      </w:r>
      <w:r w:rsidRPr="00814863">
        <w:rPr>
          <w:rFonts w:asciiTheme="majorHAnsi" w:eastAsia="Times New Roman" w:hAnsiTheme="majorHAnsi" w:cstheme="majorHAnsi"/>
          <w:b/>
          <w:bCs/>
          <w:kern w:val="32"/>
          <w:sz w:val="24"/>
          <w:lang w:val="x-none" w:eastAsia="ar-SA"/>
        </w:rPr>
        <w:t>DUREE DU MARCHE PUBLIC ET DELAIS D'EXECUTION</w:t>
      </w:r>
    </w:p>
    <w:p w:rsidR="0040007A" w:rsidRPr="007C74D7" w:rsidRDefault="0040007A" w:rsidP="0040007A">
      <w:pPr>
        <w:suppressAutoHyphens/>
        <w:spacing w:after="0" w:line="240" w:lineRule="auto"/>
        <w:ind w:left="426"/>
        <w:jc w:val="both"/>
        <w:rPr>
          <w:rFonts w:asciiTheme="majorHAnsi" w:eastAsia="Times New Roman" w:hAnsiTheme="majorHAnsi" w:cstheme="majorHAnsi"/>
          <w:lang w:val="x-none" w:eastAsia="ar-SA"/>
        </w:rPr>
      </w:pPr>
    </w:p>
    <w:p w:rsidR="0040007A" w:rsidRPr="00814863"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814863">
        <w:rPr>
          <w:rFonts w:asciiTheme="majorHAnsi" w:eastAsia="Lucida Sans Unicode" w:hAnsiTheme="majorHAnsi" w:cstheme="majorHAnsi"/>
          <w:b/>
          <w:kern w:val="1"/>
          <w:sz w:val="24"/>
          <w:lang w:eastAsia="ar-SA"/>
        </w:rPr>
        <w:t xml:space="preserve">4.1 - </w:t>
      </w:r>
      <w:r w:rsidRPr="00814863">
        <w:rPr>
          <w:rFonts w:asciiTheme="majorHAnsi" w:eastAsia="Lucida Sans Unicode" w:hAnsiTheme="majorHAnsi" w:cstheme="majorHAnsi"/>
          <w:b/>
          <w:kern w:val="1"/>
          <w:sz w:val="24"/>
          <w:u w:val="single"/>
          <w:lang w:eastAsia="ar-SA"/>
        </w:rPr>
        <w:t>Durée du marché public</w:t>
      </w:r>
    </w:p>
    <w:p w:rsidR="0040007A" w:rsidRPr="007C74D7" w:rsidRDefault="0040007A" w:rsidP="0040007A">
      <w:pPr>
        <w:suppressAutoHyphens/>
        <w:spacing w:after="0" w:line="240" w:lineRule="auto"/>
        <w:jc w:val="both"/>
        <w:rPr>
          <w:rFonts w:asciiTheme="majorHAnsi" w:eastAsia="Times New Roman" w:hAnsiTheme="majorHAnsi" w:cstheme="majorHAnsi"/>
          <w:bCs/>
          <w:lang w:eastAsia="ar-SA"/>
        </w:rPr>
      </w:pPr>
    </w:p>
    <w:p w:rsidR="0040007A" w:rsidRDefault="0040007A" w:rsidP="0040007A">
      <w:pPr>
        <w:autoSpaceDE w:val="0"/>
        <w:autoSpaceDN w:val="0"/>
        <w:adjustRightInd w:val="0"/>
        <w:jc w:val="both"/>
        <w:rPr>
          <w:rFonts w:ascii="Calibri Light" w:hAnsi="Calibri Light" w:cs="Calibri Light"/>
          <w:bCs/>
        </w:rPr>
      </w:pPr>
      <w:r w:rsidRPr="00D62260">
        <w:rPr>
          <w:rFonts w:ascii="Calibri Light" w:hAnsi="Calibri Light" w:cs="Calibri Light"/>
          <w:bCs/>
        </w:rPr>
        <w:t xml:space="preserve">Pour chaque lot, le marché public est conclu pour une période initiale de </w:t>
      </w:r>
      <w:r w:rsidRPr="00D62260">
        <w:rPr>
          <w:rFonts w:ascii="Calibri Light" w:hAnsi="Calibri Light" w:cs="Calibri Light"/>
          <w:b/>
          <w:bCs/>
          <w:u w:val="single"/>
        </w:rPr>
        <w:t xml:space="preserve">2 </w:t>
      </w:r>
      <w:r w:rsidRPr="001478EB">
        <w:rPr>
          <w:rFonts w:ascii="Calibri Light" w:hAnsi="Calibri Light" w:cs="Calibri Light"/>
          <w:b/>
          <w:bCs/>
          <w:u w:val="single"/>
        </w:rPr>
        <w:t>ans</w:t>
      </w:r>
      <w:r w:rsidRPr="001478EB">
        <w:rPr>
          <w:rFonts w:ascii="Calibri Light" w:hAnsi="Calibri Light" w:cs="Calibri Light"/>
          <w:bCs/>
          <w:u w:val="single"/>
        </w:rPr>
        <w:t xml:space="preserve"> à compter du 18/01/2026 (pour le</w:t>
      </w:r>
      <w:r>
        <w:rPr>
          <w:rFonts w:ascii="Calibri Light" w:hAnsi="Calibri Light" w:cs="Calibri Light"/>
          <w:bCs/>
          <w:u w:val="single"/>
        </w:rPr>
        <w:t xml:space="preserve">s lots 1 et 2) et </w:t>
      </w:r>
      <w:r w:rsidRPr="001478EB">
        <w:rPr>
          <w:rFonts w:ascii="Calibri Light" w:hAnsi="Calibri Light" w:cs="Calibri Light"/>
          <w:bCs/>
          <w:u w:val="single"/>
        </w:rPr>
        <w:t>du 01/03/2026 (pour les lots 3 – 4 – 5) ou de la date de notification du marché public si celle-ci est postérieure</w:t>
      </w:r>
      <w:r w:rsidRPr="00D62260">
        <w:rPr>
          <w:rFonts w:ascii="Calibri Light" w:hAnsi="Calibri Light" w:cs="Calibri Light"/>
          <w:bCs/>
        </w:rPr>
        <w:t xml:space="preserve">. </w:t>
      </w:r>
    </w:p>
    <w:p w:rsidR="0040007A" w:rsidRPr="007A63DB" w:rsidRDefault="0040007A" w:rsidP="0040007A">
      <w:pPr>
        <w:ind w:right="-1"/>
        <w:jc w:val="both"/>
        <w:rPr>
          <w:rFonts w:ascii="Calibri Light" w:hAnsi="Calibri Light" w:cs="Calibri Light"/>
        </w:rPr>
      </w:pPr>
      <w:r w:rsidRPr="00A65D36">
        <w:rPr>
          <w:rFonts w:ascii="Calibri Light" w:hAnsi="Calibri Light" w:cs="Calibri Light"/>
        </w:rPr>
        <w:t>Conformément à l'article 3.1.2 du CCAG-FCS, la date et, le cas échéant, l'heure de réception mentionnées sur un récépissé sont considérées comme celles de la notification. 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A défaut de consultation dans un délai de huit jours à compter de la date de mise à disposition du document sur le profil d'acheteur, la date de notification intervient à l'issue de ce délai.</w:t>
      </w:r>
    </w:p>
    <w:p w:rsidR="0040007A" w:rsidRPr="00D62260" w:rsidRDefault="0040007A" w:rsidP="0040007A">
      <w:pPr>
        <w:autoSpaceDE w:val="0"/>
        <w:autoSpaceDN w:val="0"/>
        <w:adjustRightInd w:val="0"/>
        <w:jc w:val="both"/>
        <w:rPr>
          <w:rFonts w:ascii="Calibri Light" w:hAnsi="Calibri Light" w:cs="Calibri Light"/>
          <w:bCs/>
        </w:rPr>
      </w:pPr>
      <w:r w:rsidRPr="001478EB">
        <w:rPr>
          <w:rFonts w:ascii="Calibri Light" w:hAnsi="Calibri Light" w:cs="Calibri Light"/>
          <w:b/>
          <w:bCs/>
        </w:rPr>
        <w:t>Le marché public peut ensuite être reconduit 2 fois par période successive de 1 an et pour une durée de validité maximale de 4 ans. Cette reconduction est tacite (ceci signifie que le silence gardé par le CHU Rouen Normandie reconduit automatiquement le marché public)</w:t>
      </w:r>
      <w:r>
        <w:rPr>
          <w:rFonts w:ascii="Calibri Light" w:hAnsi="Calibri Light" w:cs="Calibri Light"/>
          <w:bCs/>
        </w:rPr>
        <w:t xml:space="preserve">. </w:t>
      </w:r>
    </w:p>
    <w:p w:rsidR="0040007A" w:rsidRPr="00A65D36" w:rsidRDefault="0040007A" w:rsidP="0040007A">
      <w:pPr>
        <w:ind w:right="-1"/>
        <w:jc w:val="both"/>
        <w:rPr>
          <w:rFonts w:ascii="Calibri Light" w:hAnsi="Calibri Light" w:cs="Calibri Light"/>
        </w:rPr>
      </w:pPr>
      <w:r w:rsidRPr="00A65D36">
        <w:rPr>
          <w:rFonts w:ascii="Calibri Light" w:hAnsi="Calibri Light" w:cs="Calibri Light"/>
        </w:rPr>
        <w:t>Dans ce cadre, le titulaire du marché public ne pourra pas refuser la reconduction selon les dispositions de l'article R2112-4 du Code de la commande publique. En revanche, le CHU Rouen Normandie se réserve la possibilité de ne pas reconduire le marché public, et ceci sans</w:t>
      </w:r>
      <w:r>
        <w:rPr>
          <w:rFonts w:ascii="Calibri Light" w:hAnsi="Calibri Light" w:cs="Calibri Light"/>
        </w:rPr>
        <w:t xml:space="preserve"> indemnités pour le titulaire. </w:t>
      </w:r>
    </w:p>
    <w:p w:rsidR="0040007A" w:rsidRPr="001A63FB" w:rsidRDefault="0040007A" w:rsidP="001A63FB">
      <w:pPr>
        <w:ind w:right="-1"/>
        <w:jc w:val="both"/>
        <w:rPr>
          <w:rFonts w:ascii="Calibri Light" w:hAnsi="Calibri Light" w:cs="Calibri Light"/>
        </w:rPr>
      </w:pPr>
      <w:r w:rsidRPr="00A65D36">
        <w:rPr>
          <w:rFonts w:ascii="Calibri Light" w:hAnsi="Calibri Light" w:cs="Calibri Light"/>
        </w:rPr>
        <w:t>La décision de non-reconduction sera expressément notifiée sous préavis de 15 jours par lettre recommandée avec accusé de réception ou télécopie avant la fin de la période en cours.</w:t>
      </w:r>
    </w:p>
    <w:p w:rsidR="0040007A" w:rsidRPr="00814863"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814863">
        <w:rPr>
          <w:rFonts w:asciiTheme="majorHAnsi" w:eastAsia="Lucida Sans Unicode" w:hAnsiTheme="majorHAnsi" w:cstheme="majorHAnsi"/>
          <w:b/>
          <w:kern w:val="1"/>
          <w:sz w:val="24"/>
          <w:lang w:eastAsia="ar-SA"/>
        </w:rPr>
        <w:t xml:space="preserve">4.2 - </w:t>
      </w:r>
      <w:r w:rsidRPr="00814863">
        <w:rPr>
          <w:rFonts w:asciiTheme="majorHAnsi" w:eastAsia="Lucida Sans Unicode" w:hAnsiTheme="majorHAnsi" w:cstheme="majorHAnsi"/>
          <w:b/>
          <w:kern w:val="1"/>
          <w:sz w:val="24"/>
          <w:u w:val="single"/>
          <w:lang w:eastAsia="ar-SA"/>
        </w:rPr>
        <w:t>Délais d'exécution</w:t>
      </w:r>
    </w:p>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ar-SA"/>
        </w:rPr>
      </w:pPr>
    </w:p>
    <w:p w:rsidR="0040007A" w:rsidRDefault="0040007A" w:rsidP="0040007A">
      <w:pPr>
        <w:pStyle w:val="Titre6"/>
        <w:keepNext w:val="0"/>
        <w:keepLines w:val="0"/>
        <w:spacing w:before="0" w:line="240" w:lineRule="auto"/>
        <w:ind w:left="851"/>
        <w:jc w:val="both"/>
        <w:rPr>
          <w:rFonts w:ascii="Calibri Light" w:eastAsia="Times New Roman" w:hAnsi="Calibri Light" w:cs="Calibri Light"/>
          <w:bCs/>
          <w:i/>
          <w:color w:val="auto"/>
          <w:sz w:val="24"/>
          <w:lang w:eastAsia="fr-FR"/>
        </w:rPr>
      </w:pPr>
      <w:bookmarkStart w:id="9" w:name="_Toc77842639"/>
      <w:bookmarkStart w:id="10" w:name="_Toc210660929"/>
      <w:r w:rsidRPr="007A63DB">
        <w:rPr>
          <w:rFonts w:ascii="Calibri Light" w:eastAsia="Times New Roman" w:hAnsi="Calibri Light" w:cs="Calibri Light"/>
          <w:bCs/>
          <w:i/>
          <w:color w:val="auto"/>
          <w:sz w:val="24"/>
          <w:lang w:eastAsia="fr-FR"/>
        </w:rPr>
        <w:t>2.2.1 - Délais de livraison</w:t>
      </w:r>
      <w:bookmarkEnd w:id="9"/>
      <w:bookmarkEnd w:id="10"/>
      <w:r w:rsidRPr="007A63DB">
        <w:rPr>
          <w:rFonts w:ascii="Calibri Light" w:eastAsia="Times New Roman" w:hAnsi="Calibri Light" w:cs="Calibri Light"/>
          <w:bCs/>
          <w:i/>
          <w:color w:val="auto"/>
          <w:sz w:val="24"/>
          <w:lang w:eastAsia="fr-FR"/>
        </w:rPr>
        <w:t xml:space="preserve"> </w:t>
      </w:r>
    </w:p>
    <w:p w:rsidR="0040007A" w:rsidRPr="007A63DB" w:rsidRDefault="0040007A" w:rsidP="0040007A">
      <w:pPr>
        <w:rPr>
          <w:sz w:val="2"/>
          <w:szCs w:val="2"/>
          <w:lang w:eastAsia="fr-FR"/>
        </w:rPr>
      </w:pPr>
    </w:p>
    <w:p w:rsidR="0040007A" w:rsidRPr="006D0EA6" w:rsidRDefault="0040007A" w:rsidP="0040007A">
      <w:pPr>
        <w:autoSpaceDE w:val="0"/>
        <w:autoSpaceDN w:val="0"/>
        <w:adjustRightInd w:val="0"/>
        <w:jc w:val="both"/>
        <w:rPr>
          <w:rFonts w:ascii="Calibri Light" w:hAnsi="Calibri Light" w:cs="Calibri Light"/>
        </w:rPr>
      </w:pPr>
      <w:r w:rsidRPr="006D0EA6">
        <w:rPr>
          <w:rFonts w:ascii="Calibri Light" w:hAnsi="Calibri Light" w:cs="Calibri Light"/>
        </w:rPr>
        <w:t>Pour chaque lot, les prestations pourront être exécutées dans le mois suivant la date de la notification afin de :</w:t>
      </w:r>
    </w:p>
    <w:p w:rsidR="0040007A" w:rsidRPr="006D0EA6" w:rsidRDefault="0040007A" w:rsidP="0040007A">
      <w:pPr>
        <w:numPr>
          <w:ilvl w:val="0"/>
          <w:numId w:val="6"/>
        </w:numPr>
        <w:autoSpaceDE w:val="0"/>
        <w:autoSpaceDN w:val="0"/>
        <w:adjustRightInd w:val="0"/>
        <w:spacing w:after="0" w:line="240" w:lineRule="auto"/>
        <w:jc w:val="both"/>
        <w:rPr>
          <w:rFonts w:ascii="Calibri Light" w:hAnsi="Calibri Light" w:cs="Calibri Light"/>
        </w:rPr>
      </w:pPr>
      <w:r w:rsidRPr="006D0EA6">
        <w:rPr>
          <w:rFonts w:ascii="Calibri Light" w:hAnsi="Calibri Light" w:cs="Calibri Light"/>
        </w:rPr>
        <w:t>Préparer les opérations de mise en place avant le début d’exécution</w:t>
      </w:r>
    </w:p>
    <w:p w:rsidR="0040007A" w:rsidRDefault="0040007A" w:rsidP="0040007A">
      <w:pPr>
        <w:numPr>
          <w:ilvl w:val="0"/>
          <w:numId w:val="6"/>
        </w:numPr>
        <w:autoSpaceDE w:val="0"/>
        <w:autoSpaceDN w:val="0"/>
        <w:adjustRightInd w:val="0"/>
        <w:spacing w:after="0" w:line="240" w:lineRule="auto"/>
        <w:jc w:val="both"/>
        <w:rPr>
          <w:rFonts w:ascii="Calibri Light" w:hAnsi="Calibri Light" w:cs="Calibri Light"/>
        </w:rPr>
      </w:pPr>
      <w:r w:rsidRPr="006D0EA6">
        <w:rPr>
          <w:rFonts w:ascii="Calibri Light" w:hAnsi="Calibri Light" w:cs="Calibri Light"/>
        </w:rPr>
        <w:t>Planifier et suivre ces opérations.</w:t>
      </w:r>
    </w:p>
    <w:p w:rsidR="0040007A" w:rsidRPr="007A63DB" w:rsidRDefault="0040007A" w:rsidP="0040007A">
      <w:pPr>
        <w:autoSpaceDE w:val="0"/>
        <w:autoSpaceDN w:val="0"/>
        <w:adjustRightInd w:val="0"/>
        <w:spacing w:after="0" w:line="240" w:lineRule="auto"/>
        <w:ind w:left="720"/>
        <w:jc w:val="both"/>
        <w:rPr>
          <w:rFonts w:ascii="Calibri Light" w:hAnsi="Calibri Light" w:cs="Calibri Light"/>
        </w:rPr>
      </w:pPr>
    </w:p>
    <w:p w:rsidR="0040007A" w:rsidRPr="006D0EA6" w:rsidRDefault="0040007A" w:rsidP="0040007A">
      <w:pPr>
        <w:keepLines/>
        <w:tabs>
          <w:tab w:val="left" w:pos="567"/>
          <w:tab w:val="left" w:pos="851"/>
          <w:tab w:val="left" w:pos="1134"/>
        </w:tabs>
        <w:jc w:val="both"/>
        <w:rPr>
          <w:rFonts w:ascii="Calibri Light" w:hAnsi="Calibri Light" w:cs="Calibri Light"/>
        </w:rPr>
      </w:pPr>
      <w:r w:rsidRPr="006D0EA6">
        <w:rPr>
          <w:rFonts w:ascii="Calibri Light" w:hAnsi="Calibri Light" w:cs="Calibri Light"/>
        </w:rPr>
        <w:t xml:space="preserve">Les délais de livraison sont fixés par le titulaire dans son </w:t>
      </w:r>
      <w:r>
        <w:rPr>
          <w:rFonts w:ascii="Calibri Light" w:hAnsi="Calibri Light" w:cs="Calibri Light"/>
        </w:rPr>
        <w:t>questionnaire</w:t>
      </w:r>
      <w:r w:rsidRPr="006D0EA6">
        <w:rPr>
          <w:rFonts w:ascii="Calibri Light" w:hAnsi="Calibri Light" w:cs="Calibri Light"/>
        </w:rPr>
        <w:t xml:space="preserve"> technique et l’annexe n°2 du CCTP, dans le respect des délais maximum fixés dans le CCTP. </w:t>
      </w:r>
    </w:p>
    <w:p w:rsidR="0040007A" w:rsidRPr="006D0EA6" w:rsidRDefault="0040007A" w:rsidP="0040007A">
      <w:pPr>
        <w:keepLines/>
        <w:tabs>
          <w:tab w:val="left" w:pos="567"/>
          <w:tab w:val="left" w:pos="851"/>
          <w:tab w:val="left" w:pos="1134"/>
        </w:tabs>
        <w:jc w:val="both"/>
        <w:rPr>
          <w:rFonts w:ascii="Calibri Light" w:hAnsi="Calibri Light" w:cs="Calibri Light"/>
        </w:rPr>
      </w:pPr>
      <w:r w:rsidRPr="006D0EA6">
        <w:rPr>
          <w:rFonts w:ascii="Calibri Light" w:hAnsi="Calibri Light" w:cs="Calibri Light"/>
        </w:rPr>
        <w:t>Le titulaire est engagé contractuellement par ces délais.</w:t>
      </w:r>
    </w:p>
    <w:p w:rsidR="0040007A" w:rsidRPr="006D0EA6" w:rsidRDefault="0040007A" w:rsidP="0040007A">
      <w:pPr>
        <w:jc w:val="both"/>
        <w:rPr>
          <w:rFonts w:ascii="Calibri Light" w:hAnsi="Calibri Light" w:cs="Calibri Light"/>
        </w:rPr>
      </w:pPr>
      <w:r w:rsidRPr="006D0EA6">
        <w:rPr>
          <w:rFonts w:ascii="Calibri Light" w:hAnsi="Calibri Light" w:cs="Calibri Light"/>
        </w:rPr>
        <w:t>Le délai de livraison commence à courir à compter de la date de réception du bon de commande par le titulaire.</w:t>
      </w:r>
    </w:p>
    <w:p w:rsidR="0040007A" w:rsidRPr="006D0EA6" w:rsidRDefault="0040007A" w:rsidP="0040007A">
      <w:pPr>
        <w:jc w:val="both"/>
        <w:rPr>
          <w:rFonts w:ascii="Calibri Light" w:hAnsi="Calibri Light" w:cs="Calibri Light"/>
        </w:rPr>
      </w:pPr>
      <w:r w:rsidRPr="006D0EA6">
        <w:rPr>
          <w:rFonts w:ascii="Calibri Light" w:hAnsi="Calibri Light" w:cs="Calibri Light"/>
        </w:rPr>
        <w:t>En cas d’empêchement ou de retard, le titulaire est tenu d'informer le représentant de l’établissement membre du GHT Rouen Cœur de Seine concerné afin de déterminer une solution commune pour la livraison des produits ou l’exécution des prestations commandées dans les conditions prévues par les dispositions de l’article 13.3 du CCAG-FCS.</w:t>
      </w:r>
    </w:p>
    <w:p w:rsidR="0040007A" w:rsidRDefault="0040007A" w:rsidP="0040007A">
      <w:pPr>
        <w:pStyle w:val="Titre6"/>
        <w:keepNext w:val="0"/>
        <w:keepLines w:val="0"/>
        <w:spacing w:before="0" w:after="60" w:line="240" w:lineRule="auto"/>
        <w:ind w:left="851"/>
        <w:jc w:val="both"/>
        <w:rPr>
          <w:rFonts w:ascii="Calibri Light" w:eastAsia="Times New Roman" w:hAnsi="Calibri Light" w:cs="Calibri Light"/>
          <w:bCs/>
          <w:i/>
          <w:color w:val="auto"/>
          <w:sz w:val="24"/>
          <w:lang w:eastAsia="fr-FR"/>
        </w:rPr>
      </w:pPr>
      <w:bookmarkStart w:id="11" w:name="_Toc77842640"/>
      <w:bookmarkStart w:id="12" w:name="_Toc210660930"/>
      <w:r w:rsidRPr="007A63DB">
        <w:rPr>
          <w:rFonts w:ascii="Calibri Light" w:eastAsia="Times New Roman" w:hAnsi="Calibri Light" w:cs="Calibri Light"/>
          <w:bCs/>
          <w:i/>
          <w:color w:val="auto"/>
          <w:sz w:val="24"/>
          <w:lang w:eastAsia="fr-FR"/>
        </w:rPr>
        <w:t>2.2.2 - Prolongation des délais</w:t>
      </w:r>
      <w:bookmarkEnd w:id="11"/>
      <w:bookmarkEnd w:id="12"/>
    </w:p>
    <w:p w:rsidR="0040007A" w:rsidRPr="007A63DB" w:rsidRDefault="0040007A" w:rsidP="0040007A">
      <w:pPr>
        <w:spacing w:after="0"/>
        <w:rPr>
          <w:lang w:eastAsia="fr-FR"/>
        </w:rPr>
      </w:pPr>
    </w:p>
    <w:p w:rsidR="0040007A" w:rsidRPr="00D07FBA" w:rsidRDefault="0040007A" w:rsidP="0040007A">
      <w:pPr>
        <w:jc w:val="both"/>
        <w:rPr>
          <w:rFonts w:ascii="Calibri Light" w:hAnsi="Calibri Light" w:cs="Calibri Light"/>
        </w:rPr>
      </w:pPr>
      <w:r w:rsidRPr="00D07FBA">
        <w:rPr>
          <w:rFonts w:ascii="Calibri Light" w:hAnsi="Calibri Light" w:cs="Calibri Light"/>
          <w:b/>
        </w:rPr>
        <w:t xml:space="preserve">Seuls les retards imputables </w:t>
      </w:r>
      <w:r w:rsidRPr="00D07FBA">
        <w:rPr>
          <w:rFonts w:ascii="Calibri Light" w:hAnsi="Calibri Light" w:cs="Calibri Light"/>
          <w:b/>
          <w:shd w:val="clear" w:color="auto" w:fill="FFFFFF"/>
        </w:rPr>
        <w:t>à l’établissement</w:t>
      </w:r>
      <w:r w:rsidRPr="00D07FBA">
        <w:rPr>
          <w:rFonts w:ascii="Calibri Light" w:hAnsi="Calibri Light" w:cs="Calibri Light"/>
          <w:b/>
        </w:rPr>
        <w:t xml:space="preserve"> peuvent justifier la prolongation des délais mentionnés ci-dessus</w:t>
      </w:r>
      <w:r w:rsidRPr="00D07FBA">
        <w:rPr>
          <w:rFonts w:ascii="Calibri Light" w:hAnsi="Calibri Light" w:cs="Calibri Light"/>
        </w:rPr>
        <w:t>.</w:t>
      </w:r>
    </w:p>
    <w:p w:rsidR="0040007A" w:rsidRPr="00D07FBA" w:rsidRDefault="0040007A" w:rsidP="0040007A">
      <w:pPr>
        <w:jc w:val="both"/>
        <w:rPr>
          <w:rFonts w:ascii="Calibri Light" w:hAnsi="Calibri Light" w:cs="Calibri Light"/>
        </w:rPr>
      </w:pPr>
      <w:r w:rsidRPr="00D07FBA">
        <w:rPr>
          <w:rFonts w:ascii="Calibri Light" w:hAnsi="Calibri Light" w:cs="Calibri Light"/>
        </w:rPr>
        <w:t xml:space="preserve">Ainsi, le Titulaire pouvant être tributaire pour l'exécution de ses prestations, de démarches ou fournitures de documents du ressort de </w:t>
      </w:r>
      <w:r w:rsidRPr="00D07FBA">
        <w:rPr>
          <w:rFonts w:ascii="Calibri Light" w:hAnsi="Calibri Light" w:cs="Calibri Light"/>
          <w:shd w:val="clear" w:color="auto" w:fill="FFFFFF"/>
        </w:rPr>
        <w:t>l’établissement,</w:t>
      </w:r>
      <w:r w:rsidRPr="00D07FBA">
        <w:rPr>
          <w:rFonts w:ascii="Calibri Light" w:hAnsi="Calibri Light" w:cs="Calibri Light"/>
        </w:rPr>
        <w:t xml:space="preserve"> il lui appartient de signaler par courrier recommandé ou courriel tout retard de la part de cette dernière de nature à le contraindre à ne pas respecter les délais, conformément à l’article 13.3 du CCAG-FCS. </w:t>
      </w:r>
    </w:p>
    <w:p w:rsidR="0040007A" w:rsidRPr="00D07FBA" w:rsidRDefault="0040007A" w:rsidP="0040007A">
      <w:pPr>
        <w:jc w:val="both"/>
        <w:rPr>
          <w:rFonts w:ascii="Calibri Light" w:hAnsi="Calibri Light" w:cs="Calibri Light"/>
          <w:noProof/>
        </w:rPr>
      </w:pPr>
      <w:r w:rsidRPr="00D07FBA">
        <w:rPr>
          <w:rFonts w:ascii="Calibri Light" w:hAnsi="Calibri Light" w:cs="Calibri Light"/>
        </w:rPr>
        <w:t xml:space="preserve">Le délai de la prestation concernée se trouverait alors prolongé du nombre de jours calendaires séparant l'envoi de ce courrier et </w:t>
      </w:r>
      <w:r w:rsidRPr="00D07FBA">
        <w:rPr>
          <w:rFonts w:ascii="Calibri Light" w:hAnsi="Calibri Light" w:cs="Calibri Light"/>
          <w:shd w:val="clear" w:color="auto" w:fill="FFFFFF"/>
        </w:rPr>
        <w:t>l'envoi par l’établissement</w:t>
      </w:r>
      <w:r w:rsidRPr="00D07FBA">
        <w:rPr>
          <w:rFonts w:ascii="Calibri Light" w:hAnsi="Calibri Light" w:cs="Calibri Light"/>
        </w:rPr>
        <w:t xml:space="preserve"> des éléments requis ou de l'exécution des démarches requises. </w:t>
      </w:r>
    </w:p>
    <w:p w:rsidR="0040007A" w:rsidRDefault="0040007A" w:rsidP="0040007A">
      <w:pPr>
        <w:spacing w:after="0"/>
        <w:jc w:val="both"/>
        <w:rPr>
          <w:rFonts w:ascii="Calibri Light" w:hAnsi="Calibri Light" w:cs="Calibri Light"/>
        </w:rPr>
      </w:pPr>
      <w:r w:rsidRPr="00D07FBA">
        <w:rPr>
          <w:rFonts w:ascii="Calibri Light" w:hAnsi="Calibri Light" w:cs="Calibri Light"/>
        </w:rPr>
        <w:t>En cas d’empêchement ou de retard, le titulaire est tenu d'informer le représentant de l’établissement afin de déterminer une solution commune pour la livraison des produits ou l’exécution des prestations commandées dans les conditions de l’article 13.3 du CCAG-FCS.</w:t>
      </w:r>
    </w:p>
    <w:p w:rsidR="0040007A" w:rsidRPr="007A63DB" w:rsidRDefault="0040007A" w:rsidP="0040007A">
      <w:pPr>
        <w:jc w:val="both"/>
        <w:rPr>
          <w:rFonts w:ascii="Calibri Light" w:hAnsi="Calibri Light" w:cs="Calibri Light"/>
          <w:sz w:val="18"/>
        </w:rPr>
      </w:pP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5 - </w:t>
      </w:r>
      <w:r w:rsidRPr="00814863">
        <w:rPr>
          <w:rFonts w:asciiTheme="majorHAnsi" w:eastAsia="Times New Roman" w:hAnsiTheme="majorHAnsi" w:cstheme="majorHAnsi"/>
          <w:b/>
          <w:bCs/>
          <w:kern w:val="32"/>
          <w:sz w:val="24"/>
          <w:lang w:val="x-none" w:eastAsia="ar-SA"/>
        </w:rPr>
        <w:t>MONTANT DU MARCHE PUBLIC</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1478EB" w:rsidRDefault="0040007A" w:rsidP="0040007A">
      <w:pPr>
        <w:ind w:right="-1"/>
        <w:jc w:val="both"/>
        <w:rPr>
          <w:rFonts w:ascii="Calibri Light" w:hAnsi="Calibri Light" w:cs="Calibri Light"/>
        </w:rPr>
      </w:pPr>
      <w:r w:rsidRPr="001478EB">
        <w:rPr>
          <w:rFonts w:ascii="Calibri Light" w:hAnsi="Calibri Light" w:cs="Calibri Light"/>
        </w:rPr>
        <w:t>En application de l’article R2162-4 1° du Code de la commande publique, chaque lot est conclu sans minimum mais avec un maximum pendant toute la durée de valid</w:t>
      </w:r>
      <w:r>
        <w:rPr>
          <w:rFonts w:ascii="Calibri Light" w:hAnsi="Calibri Light" w:cs="Calibri Light"/>
        </w:rPr>
        <w:t>ité du marché public :</w:t>
      </w:r>
    </w:p>
    <w:p w:rsidR="0040007A" w:rsidRPr="001478EB" w:rsidRDefault="0040007A" w:rsidP="0040007A">
      <w:pPr>
        <w:pStyle w:val="Paragraphedeliste"/>
        <w:numPr>
          <w:ilvl w:val="0"/>
          <w:numId w:val="5"/>
        </w:numPr>
        <w:jc w:val="both"/>
        <w:rPr>
          <w:rFonts w:ascii="Calibri Light" w:hAnsi="Calibri Light" w:cs="Calibri Light"/>
          <w:b/>
          <w:sz w:val="22"/>
          <w:szCs w:val="22"/>
        </w:rPr>
      </w:pPr>
      <w:r w:rsidRPr="001478EB">
        <w:rPr>
          <w:rFonts w:ascii="Calibri Light" w:hAnsi="Calibri Light" w:cs="Calibri Light"/>
          <w:b/>
          <w:sz w:val="22"/>
          <w:szCs w:val="22"/>
          <w:u w:val="single"/>
        </w:rPr>
        <w:t>Lot 1</w:t>
      </w:r>
      <w:r w:rsidR="001A63FB">
        <w:rPr>
          <w:rFonts w:ascii="Calibri Light" w:hAnsi="Calibri Light" w:cs="Calibri Light"/>
          <w:b/>
          <w:sz w:val="22"/>
          <w:szCs w:val="22"/>
        </w:rPr>
        <w:t> : 3 4</w:t>
      </w:r>
      <w:r w:rsidRPr="001478EB">
        <w:rPr>
          <w:rFonts w:ascii="Calibri Light" w:hAnsi="Calibri Light" w:cs="Calibri Light"/>
          <w:b/>
          <w:sz w:val="22"/>
          <w:szCs w:val="22"/>
        </w:rPr>
        <w:t>00</w:t>
      </w:r>
      <w:r>
        <w:rPr>
          <w:rFonts w:ascii="Calibri Light" w:hAnsi="Calibri Light" w:cs="Calibri Light"/>
          <w:b/>
          <w:sz w:val="22"/>
          <w:szCs w:val="22"/>
        </w:rPr>
        <w:t> </w:t>
      </w:r>
      <w:r w:rsidRPr="001478EB">
        <w:rPr>
          <w:rFonts w:ascii="Calibri Light" w:hAnsi="Calibri Light" w:cs="Calibri Light"/>
          <w:b/>
          <w:sz w:val="22"/>
          <w:szCs w:val="22"/>
        </w:rPr>
        <w:t>000</w:t>
      </w:r>
      <w:r>
        <w:rPr>
          <w:rFonts w:ascii="Calibri Light" w:hAnsi="Calibri Light" w:cs="Calibri Light"/>
          <w:b/>
          <w:sz w:val="22"/>
          <w:szCs w:val="22"/>
        </w:rPr>
        <w:t xml:space="preserve"> </w:t>
      </w:r>
      <w:r w:rsidRPr="001478EB">
        <w:rPr>
          <w:rFonts w:ascii="Calibri Light" w:hAnsi="Calibri Light" w:cs="Calibri Light"/>
          <w:b/>
          <w:sz w:val="22"/>
          <w:szCs w:val="22"/>
        </w:rPr>
        <w:t>€ HT</w:t>
      </w:r>
    </w:p>
    <w:p w:rsidR="0040007A" w:rsidRPr="001478EB" w:rsidRDefault="0040007A" w:rsidP="0040007A">
      <w:pPr>
        <w:pStyle w:val="Paragraphedeliste"/>
        <w:numPr>
          <w:ilvl w:val="0"/>
          <w:numId w:val="5"/>
        </w:numPr>
        <w:jc w:val="both"/>
        <w:rPr>
          <w:rFonts w:ascii="Calibri Light" w:hAnsi="Calibri Light" w:cs="Calibri Light"/>
          <w:b/>
          <w:sz w:val="22"/>
          <w:szCs w:val="22"/>
        </w:rPr>
      </w:pPr>
      <w:r w:rsidRPr="001478EB">
        <w:rPr>
          <w:rFonts w:ascii="Calibri Light" w:hAnsi="Calibri Light" w:cs="Calibri Light"/>
          <w:b/>
          <w:sz w:val="22"/>
          <w:szCs w:val="22"/>
          <w:u w:val="single"/>
        </w:rPr>
        <w:t>Lot 2</w:t>
      </w:r>
      <w:r w:rsidRPr="001478EB">
        <w:rPr>
          <w:rFonts w:ascii="Calibri Light" w:hAnsi="Calibri Light" w:cs="Calibri Light"/>
          <w:b/>
          <w:sz w:val="22"/>
          <w:szCs w:val="22"/>
        </w:rPr>
        <w:t> : 50</w:t>
      </w:r>
      <w:r>
        <w:rPr>
          <w:rFonts w:ascii="Calibri Light" w:hAnsi="Calibri Light" w:cs="Calibri Light"/>
          <w:b/>
          <w:sz w:val="22"/>
          <w:szCs w:val="22"/>
        </w:rPr>
        <w:t> </w:t>
      </w:r>
      <w:r w:rsidRPr="001478EB">
        <w:rPr>
          <w:rFonts w:ascii="Calibri Light" w:hAnsi="Calibri Light" w:cs="Calibri Light"/>
          <w:b/>
          <w:sz w:val="22"/>
          <w:szCs w:val="22"/>
        </w:rPr>
        <w:t>000</w:t>
      </w:r>
      <w:r>
        <w:rPr>
          <w:rFonts w:ascii="Calibri Light" w:hAnsi="Calibri Light" w:cs="Calibri Light"/>
          <w:b/>
          <w:sz w:val="22"/>
          <w:szCs w:val="22"/>
        </w:rPr>
        <w:t xml:space="preserve"> </w:t>
      </w:r>
      <w:r w:rsidRPr="001478EB">
        <w:rPr>
          <w:rFonts w:ascii="Calibri Light" w:hAnsi="Calibri Light" w:cs="Calibri Light"/>
          <w:b/>
          <w:sz w:val="22"/>
          <w:szCs w:val="22"/>
        </w:rPr>
        <w:t>€ HT</w:t>
      </w:r>
    </w:p>
    <w:p w:rsidR="0040007A" w:rsidRPr="001478EB" w:rsidRDefault="0040007A" w:rsidP="0040007A">
      <w:pPr>
        <w:pStyle w:val="Paragraphedeliste"/>
        <w:numPr>
          <w:ilvl w:val="0"/>
          <w:numId w:val="5"/>
        </w:numPr>
        <w:jc w:val="both"/>
        <w:rPr>
          <w:rFonts w:ascii="Calibri Light" w:hAnsi="Calibri Light" w:cs="Calibri Light"/>
          <w:b/>
          <w:sz w:val="22"/>
          <w:szCs w:val="22"/>
        </w:rPr>
      </w:pPr>
      <w:r w:rsidRPr="001478EB">
        <w:rPr>
          <w:rFonts w:ascii="Calibri Light" w:hAnsi="Calibri Light" w:cs="Calibri Light"/>
          <w:b/>
          <w:sz w:val="22"/>
          <w:szCs w:val="22"/>
          <w:u w:val="single"/>
        </w:rPr>
        <w:t>Lot 3</w:t>
      </w:r>
      <w:r w:rsidRPr="001478EB">
        <w:rPr>
          <w:rFonts w:ascii="Calibri Light" w:hAnsi="Calibri Light" w:cs="Calibri Light"/>
          <w:b/>
          <w:sz w:val="22"/>
          <w:szCs w:val="22"/>
        </w:rPr>
        <w:t> : 150</w:t>
      </w:r>
      <w:r>
        <w:rPr>
          <w:rFonts w:ascii="Calibri Light" w:hAnsi="Calibri Light" w:cs="Calibri Light"/>
          <w:b/>
          <w:sz w:val="22"/>
          <w:szCs w:val="22"/>
        </w:rPr>
        <w:t> </w:t>
      </w:r>
      <w:r w:rsidRPr="001478EB">
        <w:rPr>
          <w:rFonts w:ascii="Calibri Light" w:hAnsi="Calibri Light" w:cs="Calibri Light"/>
          <w:b/>
          <w:sz w:val="22"/>
          <w:szCs w:val="22"/>
        </w:rPr>
        <w:t>000</w:t>
      </w:r>
      <w:r>
        <w:rPr>
          <w:rFonts w:ascii="Calibri Light" w:hAnsi="Calibri Light" w:cs="Calibri Light"/>
          <w:b/>
          <w:sz w:val="22"/>
          <w:szCs w:val="22"/>
        </w:rPr>
        <w:t xml:space="preserve"> </w:t>
      </w:r>
      <w:r w:rsidRPr="001478EB">
        <w:rPr>
          <w:rFonts w:ascii="Calibri Light" w:hAnsi="Calibri Light" w:cs="Calibri Light"/>
          <w:b/>
          <w:sz w:val="22"/>
          <w:szCs w:val="22"/>
        </w:rPr>
        <w:t>€ HT</w:t>
      </w:r>
    </w:p>
    <w:p w:rsidR="0040007A" w:rsidRPr="001478EB" w:rsidRDefault="0040007A" w:rsidP="0040007A">
      <w:pPr>
        <w:pStyle w:val="Paragraphedeliste"/>
        <w:numPr>
          <w:ilvl w:val="0"/>
          <w:numId w:val="5"/>
        </w:numPr>
        <w:jc w:val="both"/>
        <w:rPr>
          <w:rFonts w:ascii="Calibri Light" w:hAnsi="Calibri Light" w:cs="Calibri Light"/>
          <w:b/>
          <w:sz w:val="22"/>
          <w:szCs w:val="22"/>
        </w:rPr>
      </w:pPr>
      <w:r w:rsidRPr="001478EB">
        <w:rPr>
          <w:rFonts w:ascii="Calibri Light" w:hAnsi="Calibri Light" w:cs="Calibri Light"/>
          <w:b/>
          <w:sz w:val="22"/>
          <w:szCs w:val="22"/>
          <w:u w:val="single"/>
        </w:rPr>
        <w:t>Lot 4</w:t>
      </w:r>
      <w:r w:rsidRPr="001478EB">
        <w:rPr>
          <w:rFonts w:ascii="Calibri Light" w:hAnsi="Calibri Light" w:cs="Calibri Light"/>
          <w:b/>
          <w:sz w:val="22"/>
          <w:szCs w:val="22"/>
        </w:rPr>
        <w:t> : 45 000 €</w:t>
      </w:r>
      <w:r>
        <w:rPr>
          <w:rFonts w:ascii="Calibri Light" w:hAnsi="Calibri Light" w:cs="Calibri Light"/>
          <w:b/>
          <w:sz w:val="22"/>
          <w:szCs w:val="22"/>
        </w:rPr>
        <w:t xml:space="preserve"> </w:t>
      </w:r>
      <w:r w:rsidRPr="001478EB">
        <w:rPr>
          <w:rFonts w:ascii="Calibri Light" w:hAnsi="Calibri Light" w:cs="Calibri Light"/>
          <w:b/>
          <w:sz w:val="22"/>
          <w:szCs w:val="22"/>
        </w:rPr>
        <w:t>HT</w:t>
      </w:r>
    </w:p>
    <w:p w:rsidR="0040007A" w:rsidRDefault="0040007A" w:rsidP="0040007A">
      <w:pPr>
        <w:pStyle w:val="Paragraphedeliste"/>
        <w:numPr>
          <w:ilvl w:val="0"/>
          <w:numId w:val="5"/>
        </w:numPr>
        <w:jc w:val="both"/>
        <w:rPr>
          <w:rFonts w:ascii="Calibri Light" w:hAnsi="Calibri Light" w:cs="Calibri Light"/>
          <w:b/>
          <w:sz w:val="22"/>
          <w:szCs w:val="22"/>
        </w:rPr>
      </w:pPr>
      <w:r w:rsidRPr="001478EB">
        <w:rPr>
          <w:rFonts w:ascii="Calibri Light" w:hAnsi="Calibri Light" w:cs="Calibri Light"/>
          <w:b/>
          <w:sz w:val="22"/>
          <w:szCs w:val="22"/>
          <w:u w:val="single"/>
        </w:rPr>
        <w:t>Lot 5</w:t>
      </w:r>
      <w:r w:rsidRPr="001478EB">
        <w:rPr>
          <w:rFonts w:ascii="Calibri Light" w:hAnsi="Calibri Light" w:cs="Calibri Light"/>
          <w:b/>
          <w:sz w:val="22"/>
          <w:szCs w:val="22"/>
        </w:rPr>
        <w:t xml:space="preserve"> : 220 000 € HT </w:t>
      </w:r>
    </w:p>
    <w:p w:rsidR="0040007A" w:rsidRPr="007A63DB" w:rsidRDefault="0040007A" w:rsidP="0040007A">
      <w:pPr>
        <w:pStyle w:val="Paragraphedeliste"/>
        <w:jc w:val="both"/>
        <w:rPr>
          <w:rFonts w:ascii="Calibri Light" w:hAnsi="Calibri Light" w:cs="Calibri Light"/>
          <w:b/>
          <w:sz w:val="22"/>
          <w:szCs w:val="22"/>
        </w:rPr>
      </w:pPr>
    </w:p>
    <w:p w:rsidR="0040007A" w:rsidRPr="007A63DB" w:rsidRDefault="0040007A" w:rsidP="0040007A">
      <w:pPr>
        <w:jc w:val="both"/>
        <w:rPr>
          <w:rFonts w:ascii="Calibri Light" w:hAnsi="Calibri Light" w:cs="Calibri Light"/>
          <w:bCs/>
        </w:rPr>
      </w:pPr>
      <w:r w:rsidRPr="00D62260">
        <w:rPr>
          <w:rFonts w:ascii="Calibri Light" w:hAnsi="Calibri Light" w:cs="Calibri Light"/>
          <w:bCs/>
        </w:rPr>
        <w:t xml:space="preserve">Chaque lot est conclu à </w:t>
      </w:r>
      <w:r w:rsidRPr="001478EB">
        <w:rPr>
          <w:rFonts w:ascii="Calibri Light" w:hAnsi="Calibri Light" w:cs="Calibri Light"/>
          <w:b/>
          <w:bCs/>
        </w:rPr>
        <w:t>prix unitaires</w:t>
      </w:r>
      <w:r w:rsidRPr="00D62260">
        <w:rPr>
          <w:rFonts w:ascii="Calibri Light" w:hAnsi="Calibri Light" w:cs="Calibri Light"/>
          <w:bCs/>
        </w:rPr>
        <w:t xml:space="preserve"> tels que précisés au bordereau des prix unitaires (BPU)</w:t>
      </w:r>
      <w:r>
        <w:rPr>
          <w:rFonts w:ascii="Calibri Light" w:hAnsi="Calibri Light" w:cs="Calibri Light"/>
          <w:bCs/>
        </w:rPr>
        <w:t xml:space="preserve"> </w:t>
      </w:r>
      <w:r w:rsidRPr="00987479">
        <w:rPr>
          <w:rFonts w:ascii="Calibri Light" w:hAnsi="Calibri Light" w:cs="Calibri Light"/>
          <w:b/>
          <w:bCs/>
        </w:rPr>
        <w:t>ou au catalogue</w:t>
      </w:r>
      <w:r>
        <w:rPr>
          <w:rFonts w:ascii="Calibri Light" w:hAnsi="Calibri Light" w:cs="Calibri Light"/>
          <w:bCs/>
        </w:rPr>
        <w:t xml:space="preserve"> du titulaire</w:t>
      </w:r>
      <w:r w:rsidRPr="00987479">
        <w:rPr>
          <w:rFonts w:ascii="Calibri Light" w:hAnsi="Calibri Light" w:cs="Calibri Light"/>
          <w:bCs/>
        </w:rPr>
        <w:t xml:space="preserve"> pour les autres prestations et services disponibles </w:t>
      </w:r>
      <w:r>
        <w:rPr>
          <w:rFonts w:ascii="Calibri Light" w:hAnsi="Calibri Light" w:cs="Calibri Light"/>
          <w:bCs/>
        </w:rPr>
        <w:t>en lien avec</w:t>
      </w:r>
      <w:r w:rsidRPr="00987479">
        <w:rPr>
          <w:rFonts w:ascii="Calibri Light" w:hAnsi="Calibri Light" w:cs="Calibri Light"/>
          <w:bCs/>
        </w:rPr>
        <w:t xml:space="preserve"> l'objet du marché</w:t>
      </w:r>
      <w:r w:rsidRPr="00D62260">
        <w:rPr>
          <w:rFonts w:ascii="Calibri Light" w:hAnsi="Calibri Light" w:cs="Calibri Light"/>
          <w:bCs/>
        </w:rPr>
        <w:t>.</w:t>
      </w: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Ces prix sont révisables dans les conditions</w:t>
      </w:r>
      <w:r>
        <w:rPr>
          <w:rFonts w:asciiTheme="majorHAnsi" w:eastAsia="Times New Roman" w:hAnsiTheme="majorHAnsi" w:cstheme="majorHAnsi"/>
          <w:lang w:eastAsia="fr-FR"/>
        </w:rPr>
        <w:t xml:space="preserve"> prévues au Cahier des Clauses Administratives P</w:t>
      </w:r>
      <w:r w:rsidRPr="007C74D7">
        <w:rPr>
          <w:rFonts w:asciiTheme="majorHAnsi" w:eastAsia="Times New Roman" w:hAnsiTheme="majorHAnsi" w:cstheme="majorHAnsi"/>
          <w:lang w:eastAsia="fr-FR"/>
        </w:rPr>
        <w:t>articulières (CCAP).</w:t>
      </w:r>
    </w:p>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fr-FR"/>
        </w:rPr>
      </w:pP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L’offre présentée au titre du présent marché public contient des fournitures en provenance de :</w:t>
      </w:r>
    </w:p>
    <w:p w:rsidR="0040007A" w:rsidRPr="007C74D7" w:rsidRDefault="0040007A" w:rsidP="0040007A">
      <w:pPr>
        <w:tabs>
          <w:tab w:val="left" w:pos="426"/>
        </w:tabs>
        <w:suppressAutoHyphens/>
        <w:spacing w:after="0" w:line="240" w:lineRule="auto"/>
        <w:jc w:val="both"/>
        <w:rPr>
          <w:rFonts w:asciiTheme="majorHAnsi" w:eastAsia="Times New Roman" w:hAnsiTheme="majorHAnsi" w:cstheme="majorHAnsi"/>
          <w:b/>
          <w:iCs/>
          <w:color w:val="0000FF"/>
          <w:lang w:eastAsia="ar-SA"/>
        </w:rPr>
      </w:pPr>
      <w:r w:rsidRPr="007C74D7">
        <w:rPr>
          <w:rFonts w:asciiTheme="majorHAnsi" w:eastAsia="Times New Roman" w:hAnsiTheme="majorHAnsi" w:cstheme="majorHAnsi"/>
          <w:b/>
          <w:iCs/>
          <w:color w:val="0000FF"/>
          <w:lang w:eastAsia="ar-SA"/>
        </w:rPr>
        <w:t>(Case à cocher par le soumissionnaire)</w:t>
      </w:r>
    </w:p>
    <w:p w:rsidR="0040007A" w:rsidRPr="007C74D7" w:rsidRDefault="0040007A" w:rsidP="0040007A">
      <w:pPr>
        <w:keepLines/>
        <w:widowControl w:val="0"/>
        <w:spacing w:after="0" w:line="240" w:lineRule="auto"/>
        <w:jc w:val="both"/>
        <w:rPr>
          <w:rFonts w:asciiTheme="majorHAnsi" w:eastAsia="Times New Roman" w:hAnsiTheme="majorHAnsi" w:cstheme="majorHAnsi"/>
          <w:highlight w:val="yellow"/>
          <w:lang w:eastAsia="fr-FR"/>
        </w:rPr>
      </w:pP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sym w:font="Webdings" w:char="F063"/>
      </w:r>
      <w:r w:rsidRPr="007C74D7">
        <w:rPr>
          <w:rFonts w:asciiTheme="majorHAnsi" w:eastAsia="Times New Roman" w:hAnsiTheme="majorHAnsi" w:cstheme="majorHAnsi"/>
          <w:lang w:eastAsia="fr-FR"/>
        </w:rPr>
        <w:t xml:space="preserve"> Pays de l'Union européenne, France comprise ;</w:t>
      </w: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sym w:font="Webdings" w:char="F063"/>
      </w:r>
      <w:r w:rsidRPr="007C74D7">
        <w:rPr>
          <w:rFonts w:asciiTheme="majorHAnsi" w:eastAsia="Times New Roman" w:hAnsiTheme="majorHAnsi" w:cstheme="majorHAnsi"/>
          <w:lang w:eastAsia="fr-FR"/>
        </w:rPr>
        <w:t xml:space="preserve"> Pays signataire de l'accord OMC relatif aux marchés Publics (Union Européenne exclue) ;</w:t>
      </w: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sym w:font="Webdings" w:char="F063"/>
      </w:r>
      <w:r w:rsidRPr="007C74D7">
        <w:rPr>
          <w:rFonts w:asciiTheme="majorHAnsi" w:eastAsia="Times New Roman" w:hAnsiTheme="majorHAnsi" w:cstheme="majorHAnsi"/>
          <w:lang w:eastAsia="fr-FR"/>
        </w:rPr>
        <w:t xml:space="preserve"> Autre.</w:t>
      </w:r>
    </w:p>
    <w:p w:rsidR="0040007A" w:rsidRPr="007C74D7" w:rsidRDefault="0040007A" w:rsidP="0040007A">
      <w:pPr>
        <w:suppressAutoHyphens/>
        <w:spacing w:after="0" w:line="240" w:lineRule="auto"/>
        <w:jc w:val="both"/>
        <w:rPr>
          <w:rFonts w:asciiTheme="majorHAnsi" w:eastAsia="Times New Roman" w:hAnsiTheme="majorHAnsi" w:cstheme="majorHAnsi"/>
          <w:iCs/>
          <w:highlight w:val="yellow"/>
          <w:lang w:eastAsia="ar-SA"/>
        </w:rPr>
      </w:pP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6 - </w:t>
      </w:r>
      <w:r w:rsidRPr="00814863">
        <w:rPr>
          <w:rFonts w:asciiTheme="majorHAnsi" w:eastAsia="Times New Roman" w:hAnsiTheme="majorHAnsi" w:cstheme="majorHAnsi"/>
          <w:b/>
          <w:bCs/>
          <w:kern w:val="32"/>
          <w:sz w:val="24"/>
          <w:lang w:val="x-none" w:eastAsia="ar-SA"/>
        </w:rPr>
        <w:t>PAIEMENT</w:t>
      </w: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p>
    <w:p w:rsidR="0040007A" w:rsidRPr="007C74D7" w:rsidRDefault="0040007A" w:rsidP="0040007A">
      <w:pPr>
        <w:suppressAutoHyphens/>
        <w:spacing w:after="0" w:line="240" w:lineRule="auto"/>
        <w:ind w:right="54"/>
        <w:jc w:val="both"/>
        <w:rPr>
          <w:rFonts w:asciiTheme="majorHAnsi" w:eastAsia="Times New Roman" w:hAnsiTheme="majorHAnsi" w:cstheme="majorHAnsi"/>
          <w:b/>
          <w:color w:val="0000FF"/>
          <w:lang w:eastAsia="ar-SA"/>
        </w:rPr>
      </w:pPr>
      <w:r w:rsidRPr="007C74D7">
        <w:rPr>
          <w:rFonts w:asciiTheme="majorHAnsi" w:eastAsia="Times New Roman" w:hAnsiTheme="majorHAnsi" w:cstheme="majorHAnsi"/>
          <w:lang w:eastAsia="ar-SA"/>
        </w:rPr>
        <w:t>L’établissement membre du GHT Rouen Cœur de Seine se libérera des sommes dues au titre du présent marché public en faisant porter le montant au(x) crédit(s) du(es) bénéficiaire(s) ci-après.</w:t>
      </w:r>
    </w:p>
    <w:p w:rsidR="0040007A" w:rsidRPr="007C74D7" w:rsidRDefault="0040007A" w:rsidP="0040007A">
      <w:pPr>
        <w:suppressAutoHyphens/>
        <w:spacing w:after="0" w:line="240" w:lineRule="auto"/>
        <w:jc w:val="both"/>
        <w:rPr>
          <w:rFonts w:asciiTheme="majorHAnsi" w:eastAsia="Times New Roman" w:hAnsiTheme="majorHAnsi" w:cstheme="majorHAnsi"/>
          <w:iCs/>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iCs/>
          <w:lang w:eastAsia="ar-SA"/>
        </w:rPr>
      </w:pPr>
      <w:r w:rsidRPr="007C74D7">
        <w:rPr>
          <w:rFonts w:asciiTheme="majorHAnsi" w:eastAsia="Times New Roman" w:hAnsiTheme="majorHAnsi" w:cstheme="majorHAnsi"/>
          <w:iCs/>
          <w:lang w:eastAsia="ar-SA"/>
        </w:rPr>
        <w:t>En cas de changement de coordonnées bancaires, le nouveau relevé d’identité bancaire sera transmis par le titulaire.</w:t>
      </w:r>
    </w:p>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ar-SA"/>
        </w:rPr>
      </w:pPr>
    </w:p>
    <w:p w:rsidR="0040007A" w:rsidRPr="00814863"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814863">
        <w:rPr>
          <w:rFonts w:asciiTheme="majorHAnsi" w:eastAsia="Lucida Sans Unicode" w:hAnsiTheme="majorHAnsi" w:cstheme="majorHAnsi"/>
          <w:b/>
          <w:kern w:val="1"/>
          <w:sz w:val="24"/>
          <w:lang w:eastAsia="ar-SA"/>
        </w:rPr>
        <w:t xml:space="preserve">6.1 - </w:t>
      </w:r>
      <w:r w:rsidRPr="00814863">
        <w:rPr>
          <w:rFonts w:asciiTheme="majorHAnsi" w:eastAsia="Lucida Sans Unicode" w:hAnsiTheme="majorHAnsi" w:cstheme="majorHAnsi"/>
          <w:b/>
          <w:kern w:val="1"/>
          <w:sz w:val="24"/>
          <w:u w:val="single"/>
          <w:lang w:eastAsia="ar-SA"/>
        </w:rPr>
        <w:t>Titulaire seul</w:t>
      </w:r>
    </w:p>
    <w:p w:rsidR="0040007A" w:rsidRPr="007C74D7" w:rsidRDefault="0040007A" w:rsidP="0040007A">
      <w:pPr>
        <w:suppressAutoHyphens/>
        <w:spacing w:after="0" w:line="240" w:lineRule="auto"/>
        <w:ind w:right="54"/>
        <w:jc w:val="both"/>
        <w:rPr>
          <w:rFonts w:asciiTheme="majorHAnsi" w:eastAsia="Times New Roman" w:hAnsiTheme="majorHAnsi" w:cstheme="majorHAnsi"/>
          <w:lang w:eastAsia="ar-SA"/>
        </w:rPr>
      </w:pPr>
      <w:r w:rsidRPr="007C74D7">
        <w:rPr>
          <w:rFonts w:asciiTheme="majorHAnsi" w:eastAsia="Times New Roman" w:hAnsiTheme="majorHAnsi" w:cstheme="majorHAnsi"/>
          <w:b/>
          <w:color w:val="0000FF"/>
          <w:lang w:eastAsia="ar-SA"/>
        </w:rPr>
        <w:t>(Rubrique à compléter par le soumissionnaire seul)</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40007A" w:rsidRPr="007C74D7" w:rsidTr="000C3391">
        <w:trPr>
          <w:cantSplit/>
          <w:trHeight w:val="257"/>
        </w:trPr>
        <w:tc>
          <w:tcPr>
            <w:tcW w:w="3198" w:type="dxa"/>
            <w:vAlign w:val="center"/>
          </w:tcPr>
          <w:p w:rsidR="0040007A" w:rsidRPr="007C74D7" w:rsidRDefault="0040007A" w:rsidP="000C3391">
            <w:pPr>
              <w:spacing w:after="0" w:line="240" w:lineRule="auto"/>
              <w:jc w:val="both"/>
              <w:rPr>
                <w:rFonts w:asciiTheme="majorHAnsi" w:eastAsia="Times" w:hAnsiTheme="majorHAnsi" w:cstheme="majorHAnsi"/>
                <w:lang w:eastAsia="fr-FR"/>
              </w:rPr>
            </w:pPr>
            <w:r w:rsidRPr="007C74D7">
              <w:rPr>
                <w:rFonts w:asciiTheme="majorHAnsi" w:eastAsia="Times" w:hAnsiTheme="majorHAnsi" w:cstheme="majorHAnsi"/>
                <w:lang w:eastAsia="fr-FR"/>
              </w:rPr>
              <w:t>Compte ouvert au nom de</w:t>
            </w:r>
          </w:p>
        </w:tc>
        <w:tc>
          <w:tcPr>
            <w:tcW w:w="6537" w:type="dxa"/>
            <w:gridSpan w:val="2"/>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val="x-none" w:eastAsia="ar-SA"/>
              </w:rPr>
            </w:pPr>
          </w:p>
        </w:tc>
      </w:tr>
      <w:tr w:rsidR="0040007A" w:rsidRPr="007C74D7" w:rsidTr="000C3391">
        <w:trPr>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Sous le numéro</w:t>
            </w:r>
          </w:p>
        </w:tc>
        <w:tc>
          <w:tcPr>
            <w:tcW w:w="3484"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053"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w:t>
            </w:r>
          </w:p>
        </w:tc>
      </w:tr>
      <w:tr w:rsidR="0040007A" w:rsidRPr="007C74D7" w:rsidTr="000C3391">
        <w:trPr>
          <w:cantSplit/>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Banque</w:t>
            </w:r>
          </w:p>
        </w:tc>
        <w:tc>
          <w:tcPr>
            <w:tcW w:w="6537" w:type="dxa"/>
            <w:gridSpan w:val="2"/>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Banque</w:t>
            </w:r>
          </w:p>
        </w:tc>
        <w:tc>
          <w:tcPr>
            <w:tcW w:w="3484"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053"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w:t>
            </w:r>
          </w:p>
        </w:tc>
      </w:tr>
      <w:tr w:rsidR="0040007A" w:rsidRPr="007C74D7" w:rsidTr="000C3391">
        <w:trPr>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IBAN</w:t>
            </w:r>
          </w:p>
        </w:tc>
        <w:tc>
          <w:tcPr>
            <w:tcW w:w="6537" w:type="dxa"/>
            <w:gridSpan w:val="2"/>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ar-SA"/>
        </w:rPr>
      </w:pPr>
    </w:p>
    <w:p w:rsidR="0040007A" w:rsidRPr="00814863"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u w:val="single"/>
          <w:lang w:eastAsia="ar-SA"/>
        </w:rPr>
      </w:pPr>
      <w:r w:rsidRPr="00814863">
        <w:rPr>
          <w:rFonts w:asciiTheme="majorHAnsi" w:eastAsia="Lucida Sans Unicode" w:hAnsiTheme="majorHAnsi" w:cstheme="majorHAnsi"/>
          <w:b/>
          <w:kern w:val="1"/>
          <w:sz w:val="24"/>
          <w:lang w:eastAsia="ar-SA"/>
        </w:rPr>
        <w:t xml:space="preserve">6.2 - </w:t>
      </w:r>
      <w:r w:rsidRPr="00814863">
        <w:rPr>
          <w:rFonts w:asciiTheme="majorHAnsi" w:eastAsia="Lucida Sans Unicode" w:hAnsiTheme="majorHAnsi" w:cstheme="majorHAnsi"/>
          <w:b/>
          <w:kern w:val="1"/>
          <w:sz w:val="24"/>
          <w:u w:val="single"/>
          <w:lang w:eastAsia="ar-SA"/>
        </w:rPr>
        <w:t>Groupement conjoint</w:t>
      </w:r>
    </w:p>
    <w:p w:rsidR="0040007A" w:rsidRPr="007C74D7" w:rsidRDefault="0040007A" w:rsidP="0040007A">
      <w:pPr>
        <w:suppressAutoHyphens/>
        <w:spacing w:after="0" w:line="240" w:lineRule="auto"/>
        <w:ind w:right="54"/>
        <w:jc w:val="both"/>
        <w:rPr>
          <w:rFonts w:asciiTheme="majorHAnsi" w:eastAsia="Times New Roman" w:hAnsiTheme="majorHAnsi" w:cstheme="majorHAnsi"/>
          <w:lang w:eastAsia="ar-SA"/>
        </w:rPr>
      </w:pPr>
      <w:r w:rsidRPr="007C74D7">
        <w:rPr>
          <w:rFonts w:asciiTheme="majorHAnsi" w:eastAsia="Times New Roman" w:hAnsiTheme="majorHAnsi" w:cstheme="majorHAnsi"/>
          <w:b/>
          <w:color w:val="0000FF"/>
          <w:lang w:eastAsia="ar-SA"/>
        </w:rPr>
        <w:t>(Rubrique à compléter par le soumissionnaire seul ou le mandataire du groupement)</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bCs/>
          <w:i/>
          <w:lang w:val="x-none" w:eastAsia="ar-SA"/>
        </w:rPr>
      </w:pPr>
      <w:r w:rsidRPr="007C74D7">
        <w:rPr>
          <w:rFonts w:asciiTheme="majorHAnsi" w:eastAsia="Times New Roman" w:hAnsiTheme="majorHAnsi" w:cstheme="majorHAnsi"/>
          <w:bCs/>
          <w:i/>
          <w:lang w:val="x-none" w:eastAsia="ar-SA"/>
        </w:rPr>
        <w:t>Premier co-traitant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3" w:name="_Toc406406547"/>
            <w:r w:rsidRPr="007C74D7">
              <w:rPr>
                <w:rFonts w:asciiTheme="majorHAnsi" w:eastAsia="Times New Roman" w:hAnsiTheme="majorHAnsi" w:cstheme="majorHAnsi"/>
                <w:lang w:eastAsia="ar-SA"/>
              </w:rPr>
              <w:t xml:space="preserve">Désignation du titulaire :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4" w:name="_Toc406406548"/>
            <w:r w:rsidRPr="007C74D7">
              <w:rPr>
                <w:rFonts w:asciiTheme="majorHAnsi" w:eastAsia="Times New Roman" w:hAnsiTheme="majorHAnsi" w:cstheme="majorHAnsi"/>
                <w:lang w:eastAsia="ar-SA"/>
              </w:rPr>
              <w:t>Compte à créditer</w:t>
            </w:r>
            <w:bookmarkEnd w:id="14"/>
            <w:r w:rsidRPr="007C74D7">
              <w:rPr>
                <w:rFonts w:asciiTheme="majorHAnsi" w:eastAsia="Times New Roman" w:hAnsiTheme="majorHAnsi" w:cstheme="majorHAnsi"/>
                <w:lang w:eastAsia="ar-SA"/>
              </w:rPr>
              <w:t xml:space="preserve">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5" w:name="_Toc406406550"/>
            <w:r w:rsidRPr="007C74D7">
              <w:rPr>
                <w:rFonts w:asciiTheme="majorHAnsi" w:eastAsia="Times New Roman" w:hAnsiTheme="majorHAnsi" w:cstheme="majorHAnsi"/>
                <w:lang w:eastAsia="ar-SA"/>
              </w:rPr>
              <w:t>Code Etablissement :</w:t>
            </w:r>
            <w:bookmarkEnd w:id="15"/>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6" w:name="_Toc406406551"/>
            <w:r w:rsidRPr="007C74D7">
              <w:rPr>
                <w:rFonts w:asciiTheme="majorHAnsi" w:eastAsia="Times New Roman" w:hAnsiTheme="majorHAnsi" w:cstheme="majorHAnsi"/>
                <w:lang w:eastAsia="ar-SA"/>
              </w:rPr>
              <w:t>Code Guichet :</w:t>
            </w:r>
            <w:bookmarkEnd w:id="16"/>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7" w:name="_Toc406406552"/>
            <w:r w:rsidRPr="007C74D7">
              <w:rPr>
                <w:rFonts w:asciiTheme="majorHAnsi" w:eastAsia="Times New Roman" w:hAnsiTheme="majorHAnsi" w:cstheme="majorHAnsi"/>
                <w:lang w:eastAsia="ar-SA"/>
              </w:rPr>
              <w:t>Numéro de compte :</w:t>
            </w:r>
            <w:bookmarkEnd w:id="17"/>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8" w:name="_Toc406406553"/>
            <w:r w:rsidRPr="007C74D7">
              <w:rPr>
                <w:rFonts w:asciiTheme="majorHAnsi" w:eastAsia="Times New Roman" w:hAnsiTheme="majorHAnsi" w:cstheme="majorHAnsi"/>
                <w:lang w:eastAsia="ar-SA"/>
              </w:rPr>
              <w:t>Clé RIB/RIP :</w:t>
            </w:r>
            <w:bookmarkEnd w:id="18"/>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bookmarkEnd w:id="13"/>
    </w:tbl>
    <w:p w:rsidR="0040007A" w:rsidRPr="007C74D7" w:rsidRDefault="0040007A" w:rsidP="0040007A">
      <w:pPr>
        <w:suppressAutoHyphens/>
        <w:spacing w:after="0" w:line="240" w:lineRule="auto"/>
        <w:jc w:val="both"/>
        <w:rPr>
          <w:rFonts w:asciiTheme="majorHAnsi" w:eastAsia="Times New Roman" w:hAnsiTheme="majorHAnsi" w:cstheme="majorHAnsi"/>
          <w:i/>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i/>
          <w:lang w:eastAsia="ar-SA"/>
        </w:rPr>
      </w:pPr>
      <w:r w:rsidRPr="007C74D7">
        <w:rPr>
          <w:rFonts w:asciiTheme="majorHAnsi" w:eastAsia="Times New Roman" w:hAnsiTheme="majorHAnsi" w:cstheme="majorHAnsi"/>
          <w:i/>
          <w:lang w:eastAsia="ar-SA"/>
        </w:rPr>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Désignation du titulaire :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814863"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814863">
        <w:rPr>
          <w:rFonts w:asciiTheme="majorHAnsi" w:eastAsia="Lucida Sans Unicode" w:hAnsiTheme="majorHAnsi" w:cstheme="majorHAnsi"/>
          <w:b/>
          <w:kern w:val="1"/>
          <w:sz w:val="24"/>
          <w:lang w:eastAsia="ar-SA"/>
        </w:rPr>
        <w:t xml:space="preserve">6.3 - </w:t>
      </w:r>
      <w:r w:rsidRPr="00814863">
        <w:rPr>
          <w:rFonts w:asciiTheme="majorHAnsi" w:eastAsia="Lucida Sans Unicode" w:hAnsiTheme="majorHAnsi" w:cstheme="majorHAnsi"/>
          <w:b/>
          <w:kern w:val="1"/>
          <w:sz w:val="24"/>
          <w:u w:val="single"/>
          <w:lang w:eastAsia="ar-SA"/>
        </w:rPr>
        <w:t>Groupement solidaire</w:t>
      </w:r>
    </w:p>
    <w:p w:rsidR="0040007A" w:rsidRPr="007C74D7" w:rsidRDefault="0040007A" w:rsidP="0040007A">
      <w:pPr>
        <w:suppressAutoHyphens/>
        <w:spacing w:after="0" w:line="240" w:lineRule="auto"/>
        <w:ind w:right="54"/>
        <w:jc w:val="both"/>
        <w:rPr>
          <w:rFonts w:asciiTheme="majorHAnsi" w:eastAsia="Times New Roman" w:hAnsiTheme="majorHAnsi" w:cstheme="majorHAnsi"/>
          <w:lang w:eastAsia="ar-SA"/>
        </w:rPr>
      </w:pPr>
      <w:r w:rsidRPr="007C74D7">
        <w:rPr>
          <w:rFonts w:asciiTheme="majorHAnsi" w:eastAsia="Times New Roman" w:hAnsiTheme="majorHAnsi" w:cstheme="majorHAnsi"/>
          <w:b/>
          <w:color w:val="0000FF"/>
          <w:lang w:eastAsia="ar-SA"/>
        </w:rPr>
        <w:t>(Rubrique à compléter par le soumissionnaire seul ou le mandataire du groupement)</w:t>
      </w:r>
    </w:p>
    <w:p w:rsidR="0040007A" w:rsidRPr="007C74D7" w:rsidRDefault="0040007A" w:rsidP="0040007A">
      <w:pPr>
        <w:suppressAutoHyphens/>
        <w:spacing w:after="0" w:line="240" w:lineRule="auto"/>
        <w:jc w:val="both"/>
        <w:rPr>
          <w:rFonts w:asciiTheme="majorHAnsi" w:eastAsia="Times New Roman" w:hAnsiTheme="majorHAnsi" w:cstheme="majorHAnsi"/>
          <w:b/>
          <w:bCs/>
          <w:i/>
          <w:iCs/>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b/>
          <w:bCs/>
          <w:i/>
          <w:iCs/>
          <w:lang w:eastAsia="ar-SA"/>
        </w:rPr>
        <w:t>Soit</w:t>
      </w:r>
      <w:r w:rsidRPr="007C74D7">
        <w:rPr>
          <w:rFonts w:asciiTheme="majorHAnsi" w:eastAsia="Times New Roman" w:hAnsiTheme="majorHAnsi" w:cstheme="majorHAnsi"/>
          <w:lang w:eastAsia="ar-SA"/>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Désignation du titulaire : groupement …. et ……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296"/>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258"/>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Default="0040007A" w:rsidP="0040007A">
      <w:pPr>
        <w:jc w:val="both"/>
        <w:rPr>
          <w:rFonts w:asciiTheme="majorHAnsi" w:eastAsia="Times New Roman" w:hAnsiTheme="majorHAnsi" w:cstheme="majorHAnsi"/>
          <w:bCs/>
          <w:iCs/>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b/>
          <w:bCs/>
          <w:i/>
          <w:iCs/>
          <w:lang w:eastAsia="ar-SA"/>
        </w:rPr>
        <w:t>Soit</w:t>
      </w:r>
      <w:r w:rsidRPr="007C74D7">
        <w:rPr>
          <w:rFonts w:asciiTheme="majorHAnsi" w:eastAsia="Times New Roman" w:hAnsiTheme="majorHAnsi" w:cstheme="majorHAnsi"/>
          <w:lang w:eastAsia="ar-SA"/>
        </w:rPr>
        <w:t xml:space="preserve"> </w:t>
      </w:r>
      <w:r w:rsidRPr="007C74D7">
        <w:rPr>
          <w:rFonts w:asciiTheme="majorHAnsi" w:eastAsia="Times New Roman" w:hAnsiTheme="majorHAnsi" w:cstheme="majorHAnsi"/>
          <w:lang w:eastAsia="ar-SA"/>
        </w:rPr>
        <w:tab/>
        <w:t>Les membres du groupement peuvent opter pour une répartition des paiements en % ; les montants sont ensuite versés à leur compte respectif :</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Désignation du titulaire : Prestations et mandataire</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Désignation du titulaire : Prestations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27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290"/>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7 - </w:t>
      </w:r>
      <w:r w:rsidRPr="00814863">
        <w:rPr>
          <w:rFonts w:asciiTheme="majorHAnsi" w:eastAsia="Times New Roman" w:hAnsiTheme="majorHAnsi" w:cstheme="majorHAnsi"/>
          <w:b/>
          <w:bCs/>
          <w:kern w:val="32"/>
          <w:sz w:val="24"/>
          <w:lang w:val="x-none" w:eastAsia="ar-SA"/>
        </w:rPr>
        <w:t>AVANCE</w:t>
      </w:r>
    </w:p>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fr-FR"/>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sym w:font="Webdings" w:char="F063"/>
      </w:r>
      <w:r w:rsidRPr="007C74D7">
        <w:rPr>
          <w:rFonts w:asciiTheme="majorHAnsi" w:eastAsia="Times New Roman" w:hAnsiTheme="majorHAnsi" w:cstheme="majorHAnsi"/>
          <w:lang w:eastAsia="ar-SA"/>
        </w:rPr>
        <w:t xml:space="preserve">  Je refuse de percevoir l'avance. </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sym w:font="Webdings" w:char="F063"/>
      </w:r>
      <w:r w:rsidRPr="007C74D7">
        <w:rPr>
          <w:rFonts w:asciiTheme="majorHAnsi" w:eastAsia="Times New Roman" w:hAnsiTheme="majorHAnsi" w:cstheme="majorHAnsi"/>
          <w:lang w:eastAsia="ar-SA"/>
        </w:rPr>
        <w:t xml:space="preserve">  Je ne refuse pas de percevoir l'avance.</w:t>
      </w:r>
    </w:p>
    <w:p w:rsidR="0040007A" w:rsidRPr="007C74D7" w:rsidRDefault="0040007A" w:rsidP="0040007A">
      <w:pPr>
        <w:tabs>
          <w:tab w:val="left" w:pos="8325"/>
        </w:tabs>
        <w:suppressAutoHyphens/>
        <w:spacing w:after="0" w:line="240" w:lineRule="auto"/>
        <w:jc w:val="both"/>
        <w:rPr>
          <w:rFonts w:asciiTheme="majorHAnsi" w:eastAsia="Times New Roman" w:hAnsiTheme="majorHAnsi" w:cstheme="majorHAnsi"/>
          <w:b/>
          <w:iCs/>
          <w:color w:val="0000FF"/>
          <w:lang w:eastAsia="ar-SA"/>
        </w:rPr>
      </w:pPr>
      <w:r w:rsidRPr="007C74D7">
        <w:rPr>
          <w:rFonts w:asciiTheme="majorHAnsi" w:eastAsia="Times New Roman" w:hAnsiTheme="majorHAnsi" w:cstheme="majorHAnsi"/>
          <w:b/>
          <w:iCs/>
          <w:color w:val="0000FF"/>
          <w:lang w:eastAsia="ar-SA"/>
        </w:rPr>
        <w:t xml:space="preserve"> (Case à cocher par le soumissionnaire)</w:t>
      </w: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Celle-ci est versée si les conditions fixées au CCAP sont remplies.</w:t>
      </w: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8 - </w:t>
      </w:r>
      <w:r w:rsidRPr="00814863">
        <w:rPr>
          <w:rFonts w:asciiTheme="majorHAnsi" w:eastAsia="Times New Roman" w:hAnsiTheme="majorHAnsi" w:cstheme="majorHAnsi"/>
          <w:b/>
          <w:bCs/>
          <w:kern w:val="32"/>
          <w:sz w:val="24"/>
          <w:lang w:val="x-none" w:eastAsia="ar-SA"/>
        </w:rPr>
        <w:t>SIGNATURE DU MARCHE PUBLIC PAR LE TITULAIRE</w:t>
      </w:r>
    </w:p>
    <w:p w:rsidR="0040007A" w:rsidRPr="007C74D7" w:rsidRDefault="0040007A" w:rsidP="0040007A">
      <w:pPr>
        <w:suppressAutoHyphens/>
        <w:spacing w:after="0" w:line="240" w:lineRule="auto"/>
        <w:jc w:val="both"/>
        <w:rPr>
          <w:rFonts w:asciiTheme="majorHAnsi" w:eastAsia="Times New Roman" w:hAnsiTheme="majorHAnsi" w:cstheme="majorHAnsi"/>
          <w:b/>
          <w:color w:val="0000FF"/>
          <w:lang w:eastAsia="ar-SA"/>
        </w:rPr>
      </w:pPr>
      <w:r w:rsidRPr="007C74D7">
        <w:rPr>
          <w:rFonts w:asciiTheme="majorHAnsi" w:eastAsia="Times New Roman" w:hAnsiTheme="majorHAnsi" w:cstheme="majorHAnsi"/>
          <w:b/>
          <w:color w:val="0000FF"/>
          <w:lang w:eastAsia="ar-SA"/>
        </w:rPr>
        <w:t>(Rubrique à compléter par le soumissionnaire seul ou le mandataire du groupement)</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À ………………………………………………………..</w:t>
      </w:r>
    </w:p>
    <w:p w:rsidR="003F5709" w:rsidRPr="007C74D7"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Le ………………………………………………………</w:t>
      </w: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La personne ayant pouvoir pour engager le titulaire</w:t>
      </w: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w:t>
      </w:r>
      <w:r w:rsidR="003F5709">
        <w:rPr>
          <w:rFonts w:asciiTheme="majorHAnsi" w:eastAsia="Times New Roman" w:hAnsiTheme="majorHAnsi" w:cstheme="majorHAnsi"/>
          <w:lang w:eastAsia="ar-SA"/>
        </w:rPr>
        <w:t>…………………………………………………………………………………………………………..</w:t>
      </w:r>
    </w:p>
    <w:p w:rsidR="0040007A"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Pr="007C74D7"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Default="0040007A" w:rsidP="0040007A">
      <w:pPr>
        <w:jc w:val="both"/>
        <w:rPr>
          <w:rFonts w:asciiTheme="majorHAnsi" w:eastAsia="Times New Roman" w:hAnsiTheme="majorHAnsi" w:cstheme="majorHAnsi"/>
          <w:bCs/>
          <w:iCs/>
          <w:lang w:eastAsia="ar-SA"/>
        </w:rPr>
      </w:pPr>
    </w:p>
    <w:p w:rsidR="0040007A" w:rsidRPr="003F5709"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3F5709">
        <w:rPr>
          <w:rFonts w:asciiTheme="majorHAnsi" w:eastAsia="Times New Roman" w:hAnsiTheme="majorHAnsi" w:cstheme="majorHAnsi"/>
          <w:b/>
          <w:bCs/>
          <w:kern w:val="32"/>
          <w:sz w:val="24"/>
          <w:lang w:eastAsia="ar-SA"/>
        </w:rPr>
        <w:t xml:space="preserve">ARTICLE 9 - </w:t>
      </w:r>
      <w:r w:rsidRPr="003F5709">
        <w:rPr>
          <w:rFonts w:asciiTheme="majorHAnsi" w:eastAsia="Times New Roman" w:hAnsiTheme="majorHAnsi" w:cstheme="majorHAnsi"/>
          <w:b/>
          <w:bCs/>
          <w:kern w:val="32"/>
          <w:sz w:val="24"/>
          <w:lang w:val="x-none" w:eastAsia="ar-SA"/>
        </w:rPr>
        <w:t xml:space="preserve">SIGNATURE DU MARCHE PUBLIC PAR </w:t>
      </w:r>
      <w:r w:rsidRPr="003F5709">
        <w:rPr>
          <w:rFonts w:asciiTheme="majorHAnsi" w:eastAsia="Times New Roman" w:hAnsiTheme="majorHAnsi" w:cstheme="majorHAnsi"/>
          <w:b/>
          <w:bCs/>
          <w:kern w:val="32"/>
          <w:sz w:val="24"/>
          <w:lang w:eastAsia="ar-SA"/>
        </w:rPr>
        <w:t>LE CHU ROUEN NORMANDIE</w:t>
      </w:r>
    </w:p>
    <w:p w:rsidR="0040007A" w:rsidRPr="007C74D7" w:rsidRDefault="0040007A" w:rsidP="0040007A">
      <w:pPr>
        <w:suppressAutoHyphens/>
        <w:spacing w:after="0" w:line="240" w:lineRule="auto"/>
        <w:ind w:left="426"/>
        <w:jc w:val="both"/>
        <w:rPr>
          <w:rFonts w:asciiTheme="majorHAnsi" w:eastAsia="Times New Roman" w:hAnsiTheme="majorHAnsi" w:cstheme="majorHAnsi"/>
          <w:b/>
          <w:lang w:eastAsia="ar-SA"/>
        </w:rPr>
      </w:pPr>
    </w:p>
    <w:p w:rsidR="0040007A" w:rsidRPr="007C74D7" w:rsidRDefault="0040007A" w:rsidP="0040007A">
      <w:pPr>
        <w:suppressAutoHyphens/>
        <w:spacing w:after="0" w:line="240" w:lineRule="auto"/>
        <w:ind w:left="426"/>
        <w:jc w:val="both"/>
        <w:rPr>
          <w:rFonts w:asciiTheme="majorHAnsi" w:eastAsia="Times New Roman" w:hAnsiTheme="majorHAnsi" w:cstheme="majorHAnsi"/>
          <w:b/>
          <w:color w:val="FF0000"/>
          <w:lang w:eastAsia="ar-SA"/>
        </w:rPr>
      </w:pPr>
      <w:r w:rsidRPr="007C74D7">
        <w:rPr>
          <w:rFonts w:asciiTheme="majorHAnsi" w:eastAsia="Times New Roman" w:hAnsiTheme="majorHAnsi" w:cstheme="majorHAnsi"/>
          <w:b/>
          <w:color w:val="FF0000"/>
          <w:lang w:eastAsia="ar-SA"/>
        </w:rPr>
        <w:t>Partie réservée au pouvoir adjudicateur</w:t>
      </w:r>
    </w:p>
    <w:p w:rsidR="0040007A" w:rsidRPr="007C74D7" w:rsidRDefault="0040007A" w:rsidP="0040007A">
      <w:pPr>
        <w:suppressAutoHyphens/>
        <w:spacing w:after="0" w:line="240" w:lineRule="auto"/>
        <w:jc w:val="both"/>
        <w:rPr>
          <w:rFonts w:asciiTheme="majorHAnsi" w:eastAsia="Times New Roman" w:hAnsiTheme="majorHAnsi" w:cstheme="majorHAnsi"/>
          <w:lang w:val="x-none" w:eastAsia="fr-FR"/>
        </w:rPr>
      </w:pPr>
    </w:p>
    <w:p w:rsidR="0040007A" w:rsidRPr="007C74D7" w:rsidRDefault="0040007A" w:rsidP="0040007A">
      <w:pPr>
        <w:pStyle w:val="Retraitcorpsdetexte2"/>
        <w:spacing w:after="0" w:line="240" w:lineRule="auto"/>
        <w:ind w:left="0"/>
        <w:jc w:val="both"/>
        <w:rPr>
          <w:rFonts w:asciiTheme="majorHAnsi" w:hAnsiTheme="majorHAnsi" w:cstheme="majorHAnsi"/>
          <w:bCs/>
          <w:sz w:val="22"/>
          <w:szCs w:val="22"/>
          <w:highlight w:val="yellow"/>
          <w:lang w:eastAsia="fr-FR"/>
        </w:rPr>
      </w:pPr>
      <w:r w:rsidRPr="007C74D7">
        <w:rPr>
          <w:rFonts w:asciiTheme="majorHAnsi" w:hAnsiTheme="majorHAnsi" w:cstheme="majorHAnsi"/>
          <w:sz w:val="22"/>
          <w:szCs w:val="22"/>
          <w:lang w:eastAsia="fr-FR"/>
        </w:rPr>
        <w:t xml:space="preserve">Est acceptée la présente proposition par le CHU Rouen Normandie, établissement support du GHT Rouen Cœur de Seine, pour valoir acte d'engagement du marché public ayant pour objet </w:t>
      </w:r>
      <w:r w:rsidRPr="007C74D7">
        <w:rPr>
          <w:rFonts w:asciiTheme="majorHAnsi" w:hAnsiTheme="majorHAnsi" w:cstheme="majorHAnsi"/>
          <w:b/>
          <w:sz w:val="22"/>
          <w:szCs w:val="22"/>
          <w:lang w:eastAsia="fr-FR"/>
        </w:rPr>
        <w:t xml:space="preserve">le </w:t>
      </w:r>
      <w:r w:rsidR="003F5709" w:rsidRPr="003F5709">
        <w:rPr>
          <w:rFonts w:asciiTheme="majorHAnsi" w:hAnsiTheme="majorHAnsi" w:cstheme="majorHAnsi"/>
          <w:b/>
          <w:sz w:val="22"/>
          <w:szCs w:val="22"/>
          <w:lang w:eastAsia="fr-FR"/>
        </w:rPr>
        <w:t>Transport de prélèvements, de produits hôteliers / hospitaliers, de greffons et de documents pour le GHT Rouen Cœur de Seine</w:t>
      </w:r>
      <w:r w:rsidR="003F5709">
        <w:rPr>
          <w:rFonts w:asciiTheme="majorHAnsi" w:hAnsiTheme="majorHAnsi" w:cstheme="majorHAnsi"/>
          <w:b/>
          <w:sz w:val="22"/>
          <w:szCs w:val="22"/>
          <w:lang w:val="fr-FR" w:eastAsia="fr-FR"/>
        </w:rPr>
        <w:t xml:space="preserve"> </w:t>
      </w:r>
      <w:r w:rsidRPr="007C74D7">
        <w:rPr>
          <w:rFonts w:asciiTheme="majorHAnsi" w:hAnsiTheme="majorHAnsi" w:cstheme="majorHAnsi"/>
          <w:bCs/>
          <w:sz w:val="22"/>
          <w:szCs w:val="22"/>
          <w:lang w:eastAsia="fr-FR"/>
        </w:rPr>
        <w:t>pour le(s) lot(s) suivant(s) :</w:t>
      </w:r>
    </w:p>
    <w:p w:rsidR="0040007A" w:rsidRPr="007C74D7" w:rsidRDefault="0040007A" w:rsidP="0040007A">
      <w:pPr>
        <w:keepLines/>
        <w:widowControl w:val="0"/>
        <w:spacing w:after="0" w:line="240" w:lineRule="auto"/>
        <w:jc w:val="both"/>
        <w:rPr>
          <w:rFonts w:asciiTheme="majorHAnsi" w:eastAsia="Times New Roman" w:hAnsiTheme="majorHAnsi" w:cstheme="majorHAnsi"/>
          <w:b/>
          <w:bCs/>
          <w:lang w:eastAsia="fr-FR"/>
        </w:rPr>
      </w:pPr>
    </w:p>
    <w:p w:rsidR="003F5709" w:rsidRPr="00013BE5" w:rsidRDefault="003F5709" w:rsidP="003F5709">
      <w:pPr>
        <w:pStyle w:val="RedTxt"/>
        <w:jc w:val="both"/>
        <w:rPr>
          <w:rFonts w:ascii="Calibri Light" w:hAnsi="Calibri Light" w:cs="Calibri Light"/>
          <w:b/>
          <w:bCs/>
          <w:sz w:val="24"/>
        </w:rPr>
      </w:pPr>
      <w:r w:rsidRPr="00013BE5">
        <w:rPr>
          <w:rFonts w:ascii="Calibri Light" w:hAnsi="Calibri Light" w:cs="Calibri Light"/>
          <w:sz w:val="24"/>
        </w:rPr>
        <w:t>...................................................................................................................................................</w:t>
      </w:r>
      <w:r>
        <w:rPr>
          <w:rFonts w:ascii="Calibri Light" w:hAnsi="Calibri Light" w:cs="Calibri Light"/>
          <w:sz w:val="24"/>
        </w:rPr>
        <w:t>......................</w:t>
      </w:r>
    </w:p>
    <w:p w:rsidR="0040007A" w:rsidRPr="007C74D7" w:rsidRDefault="0040007A" w:rsidP="0040007A">
      <w:pPr>
        <w:keepLines/>
        <w:widowControl w:val="0"/>
        <w:spacing w:after="0" w:line="240" w:lineRule="auto"/>
        <w:jc w:val="both"/>
        <w:rPr>
          <w:rFonts w:asciiTheme="majorHAnsi" w:eastAsia="Times New Roman" w:hAnsiTheme="majorHAnsi" w:cstheme="majorHAnsi"/>
          <w:b/>
          <w:highlight w:val="yellow"/>
          <w:lang w:eastAsia="fr-FR"/>
        </w:rPr>
      </w:pP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La présente offre est acceptée en euros, unité monétaire d'exécution du marché public et de tous les actes qui en découlent.</w:t>
      </w:r>
    </w:p>
    <w:p w:rsidR="00164445" w:rsidRPr="007C74D7" w:rsidRDefault="00164445" w:rsidP="0040007A">
      <w:pPr>
        <w:overflowPunct w:val="0"/>
        <w:autoSpaceDE w:val="0"/>
        <w:spacing w:after="0" w:line="240" w:lineRule="auto"/>
        <w:jc w:val="both"/>
        <w:textAlignment w:val="baseline"/>
        <w:rPr>
          <w:rFonts w:asciiTheme="majorHAnsi" w:eastAsia="Times New Roman" w:hAnsiTheme="majorHAnsi" w:cstheme="majorHAnsi"/>
          <w:color w:val="000000"/>
          <w:lang w:eastAsia="ar-SA"/>
        </w:rPr>
      </w:pPr>
    </w:p>
    <w:p w:rsidR="0040007A" w:rsidRPr="007C74D7" w:rsidRDefault="0040007A" w:rsidP="0040007A">
      <w:pPr>
        <w:overflowPunct w:val="0"/>
        <w:autoSpaceDE w:val="0"/>
        <w:spacing w:after="0" w:line="240" w:lineRule="auto"/>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Le présent acte d'engagement comporte l’annexe ci-après :</w:t>
      </w:r>
    </w:p>
    <w:p w:rsidR="0040007A" w:rsidRPr="007C74D7" w:rsidRDefault="0040007A" w:rsidP="0040007A">
      <w:pPr>
        <w:overflowPunct w:val="0"/>
        <w:autoSpaceDE w:val="0"/>
        <w:spacing w:after="0" w:line="240" w:lineRule="auto"/>
        <w:jc w:val="both"/>
        <w:textAlignment w:val="baseline"/>
        <w:rPr>
          <w:rFonts w:asciiTheme="majorHAnsi" w:eastAsia="Times New Roman" w:hAnsiTheme="majorHAnsi" w:cstheme="majorHAnsi"/>
          <w:lang w:eastAsia="ar-SA"/>
        </w:rPr>
      </w:pPr>
    </w:p>
    <w:bookmarkStart w:id="19" w:name="CheckBox"/>
    <w:p w:rsidR="0040007A" w:rsidRDefault="0040007A" w:rsidP="003F5709">
      <w:pPr>
        <w:suppressAutoHyphens/>
        <w:overflowPunct w:val="0"/>
        <w:spacing w:after="0" w:line="240" w:lineRule="auto"/>
        <w:ind w:left="851"/>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b/>
          <w:lang w:eastAsia="ar-SA"/>
        </w:rPr>
        <w:fldChar w:fldCharType="begin">
          <w:ffData>
            <w:name w:val="CheckBox"/>
            <w:enabled/>
            <w:calcOnExit w:val="0"/>
            <w:checkBox>
              <w:sizeAuto/>
              <w:default w:val="1"/>
            </w:checkBox>
          </w:ffData>
        </w:fldChar>
      </w:r>
      <w:r w:rsidRPr="007C74D7">
        <w:rPr>
          <w:rFonts w:asciiTheme="majorHAnsi" w:eastAsia="Times New Roman" w:hAnsiTheme="majorHAnsi" w:cstheme="majorHAnsi"/>
          <w:b/>
          <w:lang w:eastAsia="ar-SA"/>
        </w:rPr>
        <w:instrText xml:space="preserve"> FORMCHECKBOX </w:instrText>
      </w:r>
      <w:r w:rsidR="00164445">
        <w:rPr>
          <w:rFonts w:asciiTheme="majorHAnsi" w:eastAsia="Times New Roman" w:hAnsiTheme="majorHAnsi" w:cstheme="majorHAnsi"/>
          <w:b/>
          <w:lang w:eastAsia="ar-SA"/>
        </w:rPr>
      </w:r>
      <w:r w:rsidR="00164445">
        <w:rPr>
          <w:rFonts w:asciiTheme="majorHAnsi" w:eastAsia="Times New Roman" w:hAnsiTheme="majorHAnsi" w:cstheme="majorHAnsi"/>
          <w:b/>
          <w:lang w:eastAsia="ar-SA"/>
        </w:rPr>
        <w:fldChar w:fldCharType="separate"/>
      </w:r>
      <w:r w:rsidRPr="007C74D7">
        <w:rPr>
          <w:rFonts w:asciiTheme="majorHAnsi" w:eastAsia="Times New Roman" w:hAnsiTheme="majorHAnsi" w:cstheme="majorHAnsi"/>
          <w:b/>
          <w:lang w:eastAsia="ar-SA"/>
        </w:rPr>
        <w:fldChar w:fldCharType="end"/>
      </w:r>
      <w:bookmarkEnd w:id="19"/>
      <w:r w:rsidRPr="007C74D7">
        <w:rPr>
          <w:rFonts w:asciiTheme="majorHAnsi" w:eastAsia="Times New Roman" w:hAnsiTheme="majorHAnsi" w:cstheme="majorHAnsi"/>
          <w:b/>
          <w:lang w:eastAsia="ar-SA"/>
        </w:rPr>
        <w:t xml:space="preserve">  </w:t>
      </w:r>
      <w:r w:rsidRPr="003F5709">
        <w:rPr>
          <w:rFonts w:asciiTheme="majorHAnsi" w:eastAsia="Times New Roman" w:hAnsiTheme="majorHAnsi" w:cstheme="majorHAnsi"/>
          <w:u w:val="single"/>
          <w:lang w:eastAsia="ar-SA"/>
        </w:rPr>
        <w:t>Annexe n°1</w:t>
      </w:r>
      <w:r w:rsidR="003F5709">
        <w:rPr>
          <w:rFonts w:asciiTheme="majorHAnsi" w:eastAsia="Times New Roman" w:hAnsiTheme="majorHAnsi" w:cstheme="majorHAnsi"/>
          <w:lang w:eastAsia="ar-SA"/>
        </w:rPr>
        <w:t> : le Bordereau d</w:t>
      </w:r>
      <w:r w:rsidR="001F1787">
        <w:rPr>
          <w:rFonts w:asciiTheme="majorHAnsi" w:eastAsia="Times New Roman" w:hAnsiTheme="majorHAnsi" w:cstheme="majorHAnsi"/>
          <w:lang w:eastAsia="ar-SA"/>
        </w:rPr>
        <w:t>es Prix Unitaires (BPU) et le catalogue du titulaire.</w:t>
      </w:r>
    </w:p>
    <w:p w:rsidR="001A63FB" w:rsidRDefault="001A63FB" w:rsidP="003F5709">
      <w:pPr>
        <w:suppressAutoHyphens/>
        <w:overflowPunct w:val="0"/>
        <w:spacing w:after="0" w:line="240" w:lineRule="auto"/>
        <w:ind w:left="851"/>
        <w:jc w:val="both"/>
        <w:textAlignment w:val="baseline"/>
        <w:rPr>
          <w:rFonts w:asciiTheme="majorHAnsi" w:eastAsia="Times New Roman" w:hAnsiTheme="majorHAnsi" w:cstheme="majorHAnsi"/>
          <w:lang w:eastAsia="ar-SA"/>
        </w:rPr>
      </w:pPr>
    </w:p>
    <w:p w:rsidR="001A63FB" w:rsidRDefault="001A63FB" w:rsidP="003F5709">
      <w:pPr>
        <w:suppressAutoHyphens/>
        <w:overflowPunct w:val="0"/>
        <w:spacing w:after="0" w:line="240" w:lineRule="auto"/>
        <w:ind w:left="851"/>
        <w:jc w:val="both"/>
        <w:textAlignment w:val="baseline"/>
        <w:rPr>
          <w:rFonts w:asciiTheme="majorHAnsi" w:eastAsia="Times New Roman" w:hAnsiTheme="majorHAnsi" w:cstheme="majorHAnsi"/>
          <w:lang w:eastAsia="ar-SA"/>
        </w:rPr>
      </w:pPr>
    </w:p>
    <w:p w:rsidR="001A63FB" w:rsidRDefault="001A63FB" w:rsidP="003F5709">
      <w:pPr>
        <w:suppressAutoHyphens/>
        <w:overflowPunct w:val="0"/>
        <w:spacing w:after="0" w:line="240" w:lineRule="auto"/>
        <w:ind w:left="851"/>
        <w:jc w:val="both"/>
        <w:textAlignment w:val="baseline"/>
        <w:rPr>
          <w:rFonts w:asciiTheme="majorHAnsi" w:eastAsia="Times New Roman" w:hAnsiTheme="majorHAnsi" w:cstheme="majorHAnsi"/>
          <w:lang w:eastAsia="ar-SA"/>
        </w:rPr>
      </w:pPr>
    </w:p>
    <w:p w:rsidR="001A63FB" w:rsidRDefault="001A63FB" w:rsidP="003F5709">
      <w:pPr>
        <w:suppressAutoHyphens/>
        <w:overflowPunct w:val="0"/>
        <w:spacing w:after="0" w:line="240" w:lineRule="auto"/>
        <w:ind w:left="851"/>
        <w:jc w:val="both"/>
        <w:textAlignment w:val="baseline"/>
        <w:rPr>
          <w:rFonts w:asciiTheme="majorHAnsi" w:eastAsia="Times New Roman" w:hAnsiTheme="majorHAnsi" w:cstheme="majorHAnsi"/>
          <w:lang w:eastAsia="ar-SA"/>
        </w:rPr>
      </w:pPr>
    </w:p>
    <w:p w:rsidR="001A63FB" w:rsidRDefault="001A63FB" w:rsidP="003F5709">
      <w:pPr>
        <w:suppressAutoHyphens/>
        <w:overflowPunct w:val="0"/>
        <w:spacing w:after="0" w:line="240" w:lineRule="auto"/>
        <w:ind w:left="851"/>
        <w:jc w:val="both"/>
        <w:textAlignment w:val="baseline"/>
        <w:rPr>
          <w:rFonts w:asciiTheme="majorHAnsi" w:eastAsia="Times New Roman" w:hAnsiTheme="majorHAnsi" w:cstheme="majorHAnsi"/>
          <w:lang w:eastAsia="ar-SA"/>
        </w:rPr>
      </w:pPr>
    </w:p>
    <w:p w:rsidR="001070DA" w:rsidRPr="007C74D7" w:rsidRDefault="001070DA" w:rsidP="0040007A">
      <w:pPr>
        <w:suppressAutoHyphens/>
        <w:overflowPunct w:val="0"/>
        <w:spacing w:after="0" w:line="240" w:lineRule="auto"/>
        <w:jc w:val="both"/>
        <w:textAlignment w:val="baseline"/>
        <w:rPr>
          <w:rFonts w:asciiTheme="majorHAnsi" w:eastAsia="Times New Roman" w:hAnsiTheme="majorHAnsi" w:cstheme="majorHAnsi"/>
          <w:highlight w:val="yellow"/>
          <w:lang w:eastAsia="ar-SA"/>
        </w:rPr>
      </w:pPr>
      <w:bookmarkStart w:id="20" w:name="_GoBack"/>
      <w:bookmarkEnd w:id="20"/>
    </w:p>
    <w:p w:rsidR="0040007A" w:rsidRDefault="0040007A" w:rsidP="0040007A">
      <w:pPr>
        <w:overflowPunct w:val="0"/>
        <w:autoSpaceDE w:val="0"/>
        <w:spacing w:after="0" w:line="240" w:lineRule="auto"/>
        <w:jc w:val="both"/>
        <w:textAlignment w:val="baseline"/>
        <w:rPr>
          <w:rFonts w:asciiTheme="majorHAnsi" w:eastAsia="Times New Roman" w:hAnsiTheme="majorHAnsi" w:cstheme="majorHAnsi"/>
          <w:lang w:eastAsia="ar-SA"/>
        </w:rPr>
      </w:pPr>
      <w:r w:rsidRPr="001070DA">
        <w:rPr>
          <w:rFonts w:asciiTheme="majorHAnsi" w:eastAsia="Times New Roman" w:hAnsiTheme="majorHAnsi" w:cstheme="majorHAnsi"/>
          <w:b/>
          <w:lang w:eastAsia="ar-SA"/>
        </w:rPr>
        <w:t>Le CHU Rouen Normandie décide</w:t>
      </w:r>
      <w:r w:rsidRPr="007C74D7">
        <w:rPr>
          <w:rFonts w:asciiTheme="majorHAnsi" w:eastAsia="Times New Roman" w:hAnsiTheme="majorHAnsi" w:cstheme="majorHAnsi"/>
          <w:lang w:eastAsia="ar-SA"/>
        </w:rPr>
        <w:t xml:space="preserve"> : </w:t>
      </w:r>
    </w:p>
    <w:p w:rsidR="001070DA" w:rsidRDefault="001070DA" w:rsidP="0040007A">
      <w:pPr>
        <w:overflowPunct w:val="0"/>
        <w:autoSpaceDE w:val="0"/>
        <w:spacing w:after="0" w:line="240" w:lineRule="auto"/>
        <w:jc w:val="both"/>
        <w:textAlignment w:val="baseline"/>
        <w:rPr>
          <w:rFonts w:asciiTheme="majorHAnsi" w:eastAsia="Times New Roman" w:hAnsiTheme="majorHAnsi" w:cstheme="majorHAnsi"/>
          <w:lang w:eastAsia="ar-SA"/>
        </w:rPr>
      </w:pPr>
    </w:p>
    <w:p w:rsidR="001070DA" w:rsidRPr="001070DA" w:rsidRDefault="001070DA" w:rsidP="0040007A">
      <w:pPr>
        <w:overflowPunct w:val="0"/>
        <w:autoSpaceDE w:val="0"/>
        <w:spacing w:after="0" w:line="240" w:lineRule="auto"/>
        <w:jc w:val="both"/>
        <w:textAlignment w:val="baseline"/>
        <w:rPr>
          <w:rFonts w:asciiTheme="majorHAnsi" w:eastAsia="Times New Roman" w:hAnsiTheme="majorHAnsi" w:cstheme="majorHAnsi"/>
          <w:u w:val="single"/>
          <w:lang w:eastAsia="ar-SA"/>
        </w:rPr>
      </w:pPr>
      <w:r w:rsidRPr="001070DA">
        <w:rPr>
          <w:rFonts w:asciiTheme="majorHAnsi" w:eastAsia="Times New Roman" w:hAnsiTheme="majorHAnsi" w:cstheme="majorHAnsi"/>
          <w:u w:val="single"/>
          <w:lang w:eastAsia="ar-SA"/>
        </w:rPr>
        <w:t>PSEF – lot n°1 transport express de colis « biologique UN 2814 » en température dirigée avec suivi, en France Mé</w:t>
      </w:r>
      <w:r>
        <w:rPr>
          <w:rFonts w:asciiTheme="majorHAnsi" w:eastAsia="Times New Roman" w:hAnsiTheme="majorHAnsi" w:cstheme="majorHAnsi"/>
          <w:u w:val="single"/>
          <w:lang w:eastAsia="ar-SA"/>
        </w:rPr>
        <w:t>tropolitaine</w:t>
      </w:r>
    </w:p>
    <w:p w:rsidR="0040007A" w:rsidRPr="007C74D7" w:rsidRDefault="0040007A" w:rsidP="0040007A">
      <w:pPr>
        <w:overflowPunct w:val="0"/>
        <w:autoSpaceDE w:val="0"/>
        <w:spacing w:after="0" w:line="240" w:lineRule="auto"/>
        <w:jc w:val="both"/>
        <w:textAlignment w:val="baseline"/>
        <w:rPr>
          <w:rFonts w:asciiTheme="majorHAnsi" w:eastAsia="Times New Roman" w:hAnsiTheme="majorHAnsi" w:cstheme="majorHAnsi"/>
          <w:lang w:eastAsia="ar-SA"/>
        </w:rPr>
      </w:pPr>
    </w:p>
    <w:p w:rsidR="0040007A" w:rsidRPr="007C74D7" w:rsidRDefault="0040007A" w:rsidP="0040007A">
      <w:pPr>
        <w:overflowPunct w:val="0"/>
        <w:autoSpaceDE w:val="0"/>
        <w:spacing w:after="0" w:line="240" w:lineRule="auto"/>
        <w:ind w:firstLine="708"/>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lang w:eastAsia="ar-SA"/>
        </w:rPr>
        <w:fldChar w:fldCharType="begin">
          <w:ffData>
            <w:name w:val=""/>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164445">
        <w:rPr>
          <w:rFonts w:asciiTheme="majorHAnsi" w:eastAsia="Times New Roman" w:hAnsiTheme="majorHAnsi" w:cstheme="majorHAnsi"/>
          <w:lang w:eastAsia="ar-SA"/>
        </w:rPr>
      </w:r>
      <w:r w:rsidR="00164445">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r w:rsidRPr="007C74D7">
        <w:rPr>
          <w:rFonts w:asciiTheme="majorHAnsi" w:eastAsia="Times New Roman" w:hAnsiTheme="majorHAnsi" w:cstheme="majorHAnsi"/>
          <w:lang w:eastAsia="ar-SA"/>
        </w:rPr>
        <w:t xml:space="preserve"> </w:t>
      </w:r>
      <w:r w:rsidRPr="001070DA">
        <w:rPr>
          <w:rFonts w:asciiTheme="majorHAnsi" w:eastAsia="Times New Roman" w:hAnsiTheme="majorHAnsi" w:cstheme="majorHAnsi"/>
          <w:b/>
          <w:lang w:eastAsia="ar-SA"/>
        </w:rPr>
        <w:t>De lever</w:t>
      </w:r>
      <w:r w:rsidRPr="007C74D7">
        <w:rPr>
          <w:rFonts w:asciiTheme="majorHAnsi" w:eastAsia="Times New Roman" w:hAnsiTheme="majorHAnsi" w:cstheme="majorHAnsi"/>
          <w:lang w:eastAsia="ar-SA"/>
        </w:rPr>
        <w:t xml:space="preserve"> la PSE</w:t>
      </w:r>
    </w:p>
    <w:p w:rsidR="0040007A" w:rsidRPr="007C74D7" w:rsidRDefault="0040007A" w:rsidP="0040007A">
      <w:pPr>
        <w:overflowPunct w:val="0"/>
        <w:autoSpaceDE w:val="0"/>
        <w:spacing w:after="0" w:line="240" w:lineRule="auto"/>
        <w:ind w:firstLine="708"/>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lang w:eastAsia="ar-SA"/>
        </w:rPr>
        <w:fldChar w:fldCharType="begin">
          <w:ffData>
            <w:name w:val=""/>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164445">
        <w:rPr>
          <w:rFonts w:asciiTheme="majorHAnsi" w:eastAsia="Times New Roman" w:hAnsiTheme="majorHAnsi" w:cstheme="majorHAnsi"/>
          <w:lang w:eastAsia="ar-SA"/>
        </w:rPr>
      </w:r>
      <w:r w:rsidR="00164445">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r w:rsidRPr="007C74D7">
        <w:rPr>
          <w:rFonts w:asciiTheme="majorHAnsi" w:eastAsia="Times New Roman" w:hAnsiTheme="majorHAnsi" w:cstheme="majorHAnsi"/>
          <w:lang w:eastAsia="ar-SA"/>
        </w:rPr>
        <w:t xml:space="preserve"> </w:t>
      </w:r>
      <w:r w:rsidRPr="001070DA">
        <w:rPr>
          <w:rFonts w:asciiTheme="majorHAnsi" w:eastAsia="Times New Roman" w:hAnsiTheme="majorHAnsi" w:cstheme="majorHAnsi"/>
          <w:b/>
          <w:lang w:eastAsia="ar-SA"/>
        </w:rPr>
        <w:t>De ne pas</w:t>
      </w:r>
      <w:r w:rsidRPr="007C74D7">
        <w:rPr>
          <w:rFonts w:asciiTheme="majorHAnsi" w:eastAsia="Times New Roman" w:hAnsiTheme="majorHAnsi" w:cstheme="majorHAnsi"/>
          <w:lang w:eastAsia="ar-SA"/>
        </w:rPr>
        <w:t xml:space="preserve"> lever la PSE</w:t>
      </w:r>
    </w:p>
    <w:p w:rsidR="0040007A" w:rsidRPr="007C74D7" w:rsidRDefault="0040007A" w:rsidP="0040007A">
      <w:pPr>
        <w:suppressAutoHyphens/>
        <w:overflowPunct w:val="0"/>
        <w:spacing w:after="0" w:line="240" w:lineRule="auto"/>
        <w:jc w:val="both"/>
        <w:textAlignment w:val="baseline"/>
        <w:rPr>
          <w:rFonts w:asciiTheme="majorHAnsi" w:eastAsia="Times New Roman" w:hAnsiTheme="majorHAnsi" w:cstheme="majorHAnsi"/>
          <w:highlight w:val="yellow"/>
          <w:lang w:eastAsia="ar-SA"/>
        </w:rPr>
      </w:pPr>
    </w:p>
    <w:p w:rsidR="0040007A" w:rsidRPr="007C74D7" w:rsidRDefault="0040007A" w:rsidP="0040007A">
      <w:pPr>
        <w:suppressAutoHyphens/>
        <w:overflowPunct w:val="0"/>
        <w:spacing w:after="0" w:line="240" w:lineRule="auto"/>
        <w:ind w:left="1320"/>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noProof/>
          <w:highlight w:val="yellow"/>
          <w:lang w:eastAsia="fr-FR"/>
        </w:rPr>
        <mc:AlternateContent>
          <mc:Choice Requires="wps">
            <w:drawing>
              <wp:anchor distT="0" distB="0" distL="114935" distR="114935" simplePos="0" relativeHeight="251662336" behindDoc="0" locked="0" layoutInCell="1" allowOverlap="1" wp14:anchorId="78BAB880" wp14:editId="2E450368">
                <wp:simplePos x="0" y="0"/>
                <wp:positionH relativeFrom="column">
                  <wp:posOffset>2711450</wp:posOffset>
                </wp:positionH>
                <wp:positionV relativeFrom="paragraph">
                  <wp:posOffset>133350</wp:posOffset>
                </wp:positionV>
                <wp:extent cx="3511550" cy="2703195"/>
                <wp:effectExtent l="0" t="0" r="12700" b="2095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0" cy="2703195"/>
                        </a:xfrm>
                        <a:prstGeom prst="rect">
                          <a:avLst/>
                        </a:prstGeom>
                        <a:solidFill>
                          <a:srgbClr val="FFFFFF"/>
                        </a:solidFill>
                        <a:ln w="12700">
                          <a:solidFill>
                            <a:srgbClr val="000000"/>
                          </a:solidFill>
                          <a:miter lim="800000"/>
                          <a:headEnd/>
                          <a:tailEnd/>
                        </a:ln>
                      </wps:spPr>
                      <wps:txbx>
                        <w:txbxContent>
                          <w:p w:rsidR="0040007A" w:rsidRPr="001070DA" w:rsidRDefault="0040007A" w:rsidP="0040007A">
                            <w:pPr>
                              <w:jc w:val="both"/>
                              <w:rPr>
                                <w:rFonts w:asciiTheme="majorHAnsi" w:hAnsiTheme="majorHAnsi" w:cstheme="majorHAnsi"/>
                              </w:rPr>
                            </w:pPr>
                            <w:r w:rsidRPr="001070DA">
                              <w:rPr>
                                <w:rFonts w:asciiTheme="majorHAnsi" w:hAnsiTheme="majorHAnsi" w:cstheme="majorHAnsi"/>
                              </w:rPr>
                              <w:t>A Rouen,</w:t>
                            </w:r>
                          </w:p>
                          <w:p w:rsidR="0040007A" w:rsidRPr="001070DA" w:rsidRDefault="0040007A" w:rsidP="0040007A">
                            <w:pPr>
                              <w:pStyle w:val="Article0"/>
                              <w:spacing w:line="360" w:lineRule="auto"/>
                              <w:ind w:left="0"/>
                              <w:rPr>
                                <w:rFonts w:asciiTheme="majorHAnsi" w:hAnsiTheme="majorHAnsi" w:cstheme="majorHAnsi"/>
                                <w:sz w:val="22"/>
                              </w:rPr>
                            </w:pPr>
                            <w:r w:rsidRPr="001070DA">
                              <w:rPr>
                                <w:rFonts w:asciiTheme="majorHAnsi" w:hAnsiTheme="majorHAnsi" w:cstheme="majorHAnsi"/>
                                <w:sz w:val="22"/>
                              </w:rPr>
                              <w:t>Le ………………………………………………………</w:t>
                            </w:r>
                          </w:p>
                          <w:p w:rsidR="0040007A" w:rsidRPr="001070DA" w:rsidRDefault="0040007A" w:rsidP="0040007A">
                            <w:pPr>
                              <w:pStyle w:val="Article0"/>
                              <w:ind w:left="0"/>
                              <w:rPr>
                                <w:rFonts w:asciiTheme="majorHAnsi" w:hAnsiTheme="majorHAnsi" w:cstheme="majorHAnsi"/>
                                <w:sz w:val="22"/>
                              </w:rPr>
                            </w:pPr>
                            <w:r w:rsidRPr="001070DA">
                              <w:rPr>
                                <w:rFonts w:asciiTheme="majorHAnsi" w:hAnsiTheme="majorHAnsi" w:cstheme="majorHAnsi"/>
                                <w:sz w:val="22"/>
                              </w:rPr>
                              <w:t>Pour le pouvoir adjudicateur</w:t>
                            </w:r>
                          </w:p>
                          <w:p w:rsidR="0040007A" w:rsidRPr="001070DA" w:rsidRDefault="0040007A" w:rsidP="0040007A">
                            <w:pPr>
                              <w:pStyle w:val="Article0"/>
                              <w:ind w:left="0"/>
                              <w:rPr>
                                <w:rFonts w:asciiTheme="majorHAnsi" w:hAnsiTheme="majorHAnsi" w:cstheme="majorHAnsi"/>
                                <w:sz w:val="22"/>
                              </w:rPr>
                            </w:pPr>
                            <w:smartTag w:uri="urn:schemas-microsoft-com:office:smarttags" w:element="PersonName">
                              <w:smartTagPr>
                                <w:attr w:name="ProductID" w:val="La Directrice G￩n￩rale"/>
                              </w:smartTagPr>
                              <w:r w:rsidRPr="001070DA">
                                <w:rPr>
                                  <w:rFonts w:asciiTheme="majorHAnsi" w:hAnsiTheme="majorHAnsi" w:cstheme="majorHAnsi"/>
                                  <w:sz w:val="22"/>
                                </w:rPr>
                                <w:t>La Directrice Générale</w:t>
                              </w:r>
                            </w:smartTag>
                            <w:r w:rsidRPr="001070DA">
                              <w:rPr>
                                <w:rFonts w:asciiTheme="majorHAnsi" w:hAnsiTheme="majorHAnsi" w:cstheme="majorHAnsi"/>
                                <w:sz w:val="22"/>
                              </w:rPr>
                              <w:t xml:space="preserve"> ou son représentant</w:t>
                            </w:r>
                          </w:p>
                          <w:p w:rsidR="0040007A" w:rsidRDefault="0040007A" w:rsidP="0040007A">
                            <w:pPr>
                              <w:rPr>
                                <w:rFonts w:ascii="Tahoma" w:hAnsi="Tahoma"/>
                              </w:rPr>
                            </w:pPr>
                          </w:p>
                          <w:p w:rsidR="0040007A" w:rsidRDefault="0040007A" w:rsidP="0040007A">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AB880" id="_x0000_t202" coordsize="21600,21600" o:spt="202" path="m,l,21600r21600,l21600,xe">
                <v:stroke joinstyle="miter"/>
                <v:path gradientshapeok="t" o:connecttype="rect"/>
              </v:shapetype>
              <v:shape id="Text Box 2" o:spid="_x0000_s1026" type="#_x0000_t202" style="position:absolute;left:0;text-align:left;margin-left:213.5pt;margin-top:10.5pt;width:276.5pt;height:212.8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" strokeweight="1pt">
                <v:textbox inset="7.7pt,4.1pt,7.7pt,4.1pt">
                  <w:txbxContent>
                    <w:p w:rsidR="0040007A" w:rsidRPr="001070DA" w:rsidRDefault="0040007A" w:rsidP="0040007A">
                      <w:pPr>
                        <w:jc w:val="both"/>
                        <w:rPr>
                          <w:rFonts w:asciiTheme="majorHAnsi" w:hAnsiTheme="majorHAnsi" w:cstheme="majorHAnsi"/>
                        </w:rPr>
                      </w:pPr>
                      <w:r w:rsidRPr="001070DA">
                        <w:rPr>
                          <w:rFonts w:asciiTheme="majorHAnsi" w:hAnsiTheme="majorHAnsi" w:cstheme="majorHAnsi"/>
                        </w:rPr>
                        <w:t>A Rouen,</w:t>
                      </w:r>
                    </w:p>
                    <w:p w:rsidR="0040007A" w:rsidRPr="001070DA" w:rsidRDefault="0040007A" w:rsidP="0040007A">
                      <w:pPr>
                        <w:pStyle w:val="Article0"/>
                        <w:spacing w:line="360" w:lineRule="auto"/>
                        <w:ind w:left="0"/>
                        <w:rPr>
                          <w:rFonts w:asciiTheme="majorHAnsi" w:hAnsiTheme="majorHAnsi" w:cstheme="majorHAnsi"/>
                          <w:sz w:val="22"/>
                        </w:rPr>
                      </w:pPr>
                      <w:r w:rsidRPr="001070DA">
                        <w:rPr>
                          <w:rFonts w:asciiTheme="majorHAnsi" w:hAnsiTheme="majorHAnsi" w:cstheme="majorHAnsi"/>
                          <w:sz w:val="22"/>
                        </w:rPr>
                        <w:t>Le ………………………………………………………</w:t>
                      </w:r>
                    </w:p>
                    <w:p w:rsidR="0040007A" w:rsidRPr="001070DA" w:rsidRDefault="0040007A" w:rsidP="0040007A">
                      <w:pPr>
                        <w:pStyle w:val="Article0"/>
                        <w:ind w:left="0"/>
                        <w:rPr>
                          <w:rFonts w:asciiTheme="majorHAnsi" w:hAnsiTheme="majorHAnsi" w:cstheme="majorHAnsi"/>
                          <w:sz w:val="22"/>
                        </w:rPr>
                      </w:pPr>
                      <w:r w:rsidRPr="001070DA">
                        <w:rPr>
                          <w:rFonts w:asciiTheme="majorHAnsi" w:hAnsiTheme="majorHAnsi" w:cstheme="majorHAnsi"/>
                          <w:sz w:val="22"/>
                        </w:rPr>
                        <w:t>Pour le pouvoir adjudicateur</w:t>
                      </w:r>
                    </w:p>
                    <w:p w:rsidR="0040007A" w:rsidRPr="001070DA" w:rsidRDefault="0040007A" w:rsidP="0040007A">
                      <w:pPr>
                        <w:pStyle w:val="Article0"/>
                        <w:ind w:left="0"/>
                        <w:rPr>
                          <w:rFonts w:asciiTheme="majorHAnsi" w:hAnsiTheme="majorHAnsi" w:cstheme="majorHAnsi"/>
                          <w:sz w:val="22"/>
                        </w:rPr>
                      </w:pPr>
                      <w:smartTag w:uri="urn:schemas-microsoft-com:office:smarttags" w:element="PersonName">
                        <w:smartTagPr>
                          <w:attr w:name="ProductID" w:val="La Directrice G￩n￩rale"/>
                        </w:smartTagPr>
                        <w:r w:rsidRPr="001070DA">
                          <w:rPr>
                            <w:rFonts w:asciiTheme="majorHAnsi" w:hAnsiTheme="majorHAnsi" w:cstheme="majorHAnsi"/>
                            <w:sz w:val="22"/>
                          </w:rPr>
                          <w:t>La Directrice Générale</w:t>
                        </w:r>
                      </w:smartTag>
                      <w:r w:rsidRPr="001070DA">
                        <w:rPr>
                          <w:rFonts w:asciiTheme="majorHAnsi" w:hAnsiTheme="majorHAnsi" w:cstheme="majorHAnsi"/>
                          <w:sz w:val="22"/>
                        </w:rPr>
                        <w:t xml:space="preserve"> ou son représentant</w:t>
                      </w:r>
                    </w:p>
                    <w:p w:rsidR="0040007A" w:rsidRDefault="0040007A" w:rsidP="0040007A">
                      <w:pPr>
                        <w:rPr>
                          <w:rFonts w:ascii="Tahoma" w:hAnsi="Tahoma"/>
                        </w:rPr>
                      </w:pPr>
                    </w:p>
                    <w:p w:rsidR="0040007A" w:rsidRDefault="0040007A" w:rsidP="0040007A">
                      <w:pPr>
                        <w:rPr>
                          <w:rFonts w:ascii="Tahoma" w:hAnsi="Tahoma"/>
                        </w:rPr>
                      </w:pPr>
                    </w:p>
                  </w:txbxContent>
                </v:textbox>
                <w10:wrap type="square"/>
              </v:shape>
            </w:pict>
          </mc:Fallback>
        </mc:AlternateContent>
      </w:r>
      <w:r w:rsidRPr="007C74D7">
        <w:rPr>
          <w:rFonts w:asciiTheme="majorHAnsi" w:eastAsia="Times New Roman" w:hAnsiTheme="majorHAnsi" w:cstheme="majorHAnsi"/>
          <w:lang w:eastAsia="ar-SA"/>
        </w:rPr>
        <w:br/>
      </w:r>
    </w:p>
    <w:p w:rsidR="0040007A" w:rsidRPr="007C74D7" w:rsidRDefault="0040007A" w:rsidP="0040007A">
      <w:pPr>
        <w:tabs>
          <w:tab w:val="left" w:pos="6237"/>
        </w:tabs>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jc w:val="both"/>
        <w:rPr>
          <w:rFonts w:asciiTheme="majorHAnsi" w:eastAsia="Times New Roman" w:hAnsiTheme="majorHAnsi" w:cstheme="majorHAnsi"/>
          <w:highlight w:val="yellow"/>
          <w:lang w:eastAsia="ar-SA"/>
        </w:rPr>
      </w:pPr>
    </w:p>
    <w:p w:rsidR="0040007A" w:rsidRPr="007C74D7" w:rsidRDefault="0040007A" w:rsidP="0040007A">
      <w:pPr>
        <w:spacing w:after="0"/>
        <w:jc w:val="both"/>
        <w:rPr>
          <w:rFonts w:asciiTheme="majorHAnsi" w:hAnsiTheme="majorHAnsi" w:cstheme="majorHAnsi"/>
        </w:rPr>
      </w:pPr>
    </w:p>
    <w:p w:rsidR="0040007A" w:rsidRPr="001A63FB" w:rsidRDefault="0040007A" w:rsidP="0040007A">
      <w:pPr>
        <w:jc w:val="both"/>
        <w:rPr>
          <w:rFonts w:asciiTheme="majorHAnsi" w:eastAsia="Times New Roman" w:hAnsiTheme="majorHAnsi" w:cstheme="majorHAnsi"/>
          <w:lang w:eastAsia="ar-SA"/>
        </w:rPr>
      </w:pPr>
    </w:p>
    <w:sectPr w:rsidR="0040007A" w:rsidRPr="001A63FB" w:rsidSect="007C74D7">
      <w:headerReference w:type="default" r:id="rId10"/>
      <w:footerReference w:type="default" r:id="rId11"/>
      <w:pgSz w:w="11905" w:h="16837"/>
      <w:pgMar w:top="709" w:right="964" w:bottom="1021" w:left="964" w:header="454" w:footer="3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74B" w:rsidRDefault="0091574B" w:rsidP="00AA4050">
      <w:pPr>
        <w:spacing w:after="0" w:line="240" w:lineRule="auto"/>
      </w:pPr>
      <w:r>
        <w:separator/>
      </w:r>
    </w:p>
  </w:endnote>
  <w:endnote w:type="continuationSeparator" w:id="0">
    <w:p w:rsidR="0091574B" w:rsidRDefault="0091574B" w:rsidP="00AA4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3">
    <w:altName w:val="Yu Gothic UI"/>
    <w:panose1 w:val="00000000000000000000"/>
    <w:charset w:val="80"/>
    <w:family w:val="auto"/>
    <w:notTrueType/>
    <w:pitch w:val="default"/>
    <w:sig w:usb0="00000001" w:usb1="08070000" w:usb2="00000010" w:usb3="00000000" w:csb0="00020000" w:csb1="00000000"/>
  </w:font>
  <w:font w:name="CIDFont+F1">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2407114"/>
      <w:docPartObj>
        <w:docPartGallery w:val="Page Numbers (Bottom of Page)"/>
        <w:docPartUnique/>
      </w:docPartObj>
    </w:sdtPr>
    <w:sdtEndPr>
      <w:rPr>
        <w:rFonts w:asciiTheme="majorHAnsi" w:hAnsiTheme="majorHAnsi" w:cstheme="majorHAnsi"/>
        <w:sz w:val="20"/>
      </w:rPr>
    </w:sdtEndPr>
    <w:sdtContent>
      <w:p w:rsidR="0040007A" w:rsidRPr="0031666A" w:rsidRDefault="0040007A">
        <w:pPr>
          <w:pStyle w:val="Pieddepage"/>
          <w:jc w:val="right"/>
          <w:rPr>
            <w:rFonts w:asciiTheme="majorHAnsi" w:hAnsiTheme="majorHAnsi" w:cstheme="majorHAnsi"/>
            <w:sz w:val="20"/>
          </w:rPr>
        </w:pPr>
        <w:r w:rsidRPr="0031666A">
          <w:rPr>
            <w:rFonts w:asciiTheme="majorHAnsi" w:hAnsiTheme="majorHAnsi" w:cstheme="majorHAnsi"/>
            <w:sz w:val="20"/>
          </w:rPr>
          <w:fldChar w:fldCharType="begin"/>
        </w:r>
        <w:r w:rsidRPr="0031666A">
          <w:rPr>
            <w:rFonts w:asciiTheme="majorHAnsi" w:hAnsiTheme="majorHAnsi" w:cstheme="majorHAnsi"/>
            <w:sz w:val="20"/>
          </w:rPr>
          <w:instrText>PAGE   \* MERGEFORMAT</w:instrText>
        </w:r>
        <w:r w:rsidRPr="0031666A">
          <w:rPr>
            <w:rFonts w:asciiTheme="majorHAnsi" w:hAnsiTheme="majorHAnsi" w:cstheme="majorHAnsi"/>
            <w:sz w:val="20"/>
          </w:rPr>
          <w:fldChar w:fldCharType="separate"/>
        </w:r>
        <w:r w:rsidR="00164445" w:rsidRPr="00164445">
          <w:rPr>
            <w:rFonts w:asciiTheme="majorHAnsi" w:hAnsiTheme="majorHAnsi" w:cstheme="majorHAnsi"/>
            <w:noProof/>
            <w:sz w:val="20"/>
            <w:lang w:val="fr-FR"/>
          </w:rPr>
          <w:t>9</w:t>
        </w:r>
        <w:r w:rsidRPr="0031666A">
          <w:rPr>
            <w:rFonts w:asciiTheme="majorHAnsi" w:hAnsiTheme="majorHAnsi" w:cstheme="majorHAnsi"/>
            <w:sz w:val="20"/>
          </w:rPr>
          <w:fldChar w:fldCharType="end"/>
        </w:r>
      </w:p>
    </w:sdtContent>
  </w:sdt>
  <w:p w:rsidR="009E64B3" w:rsidRPr="00125123" w:rsidRDefault="00164445" w:rsidP="0040007A">
    <w:pPr>
      <w:pStyle w:val="Pieddepage"/>
      <w:pBdr>
        <w:top w:val="single" w:sz="4" w:space="1" w:color="auto"/>
      </w:pBdr>
      <w:rPr>
        <w:rStyle w:val="Numrodepage"/>
        <w:rFonts w:cs="Arial"/>
        <w:snapToGrid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74B" w:rsidRDefault="0091574B" w:rsidP="00AA4050">
      <w:pPr>
        <w:spacing w:after="0" w:line="240" w:lineRule="auto"/>
      </w:pPr>
      <w:r>
        <w:separator/>
      </w:r>
    </w:p>
  </w:footnote>
  <w:footnote w:type="continuationSeparator" w:id="0">
    <w:p w:rsidR="0091574B" w:rsidRDefault="0091574B" w:rsidP="00AA4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3DB" w:rsidRPr="007A63DB" w:rsidRDefault="007A63DB" w:rsidP="007A63DB">
    <w:pPr>
      <w:pStyle w:val="En-tte"/>
      <w:jc w:val="center"/>
      <w:rPr>
        <w:rFonts w:ascii="Calibri Light" w:hAnsi="Calibri Light" w:cs="Calibri Light"/>
        <w:b/>
        <w:color w:val="000000" w:themeColor="text1"/>
        <w:lang w:val="fr-FR"/>
      </w:rPr>
    </w:pPr>
    <w:r>
      <w:rPr>
        <w:rFonts w:ascii="Calibri Light" w:hAnsi="Calibri Light" w:cs="Calibri Light"/>
        <w:b/>
        <w:color w:val="000000" w:themeColor="text1"/>
        <w:lang w:val="fr-FR"/>
      </w:rPr>
      <w:t>Acte d’engagement</w:t>
    </w:r>
  </w:p>
  <w:p w:rsidR="007A63DB" w:rsidRPr="006D0EA6" w:rsidRDefault="007A63DB" w:rsidP="007A63DB">
    <w:pPr>
      <w:pStyle w:val="En-tte"/>
      <w:jc w:val="center"/>
      <w:rPr>
        <w:rFonts w:ascii="Calibri Light" w:hAnsi="Calibri Light" w:cs="Calibri Light"/>
        <w:color w:val="000000" w:themeColor="text1"/>
      </w:rPr>
    </w:pPr>
    <w:r w:rsidRPr="006D0EA6">
      <w:rPr>
        <w:rFonts w:ascii="Calibri Light" w:hAnsi="Calibri Light" w:cs="Calibri Light"/>
        <w:color w:val="000000" w:themeColor="text1"/>
      </w:rPr>
      <w:t>Transport de prélèvements, de produits hôteliers / hospitaliers, de greffons et de documents pour le GHT Rouen Cœur de Seine</w:t>
    </w:r>
  </w:p>
  <w:p w:rsidR="009E64B3" w:rsidRDefault="001644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61560"/>
    <w:multiLevelType w:val="hybridMultilevel"/>
    <w:tmpl w:val="8962209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3EB97DD9"/>
    <w:multiLevelType w:val="hybridMultilevel"/>
    <w:tmpl w:val="86587992"/>
    <w:lvl w:ilvl="0" w:tplc="841CBFE6">
      <w:start w:val="4"/>
      <w:numFmt w:val="bullet"/>
      <w:lvlText w:val=""/>
      <w:lvlJc w:val="left"/>
      <w:pPr>
        <w:ind w:left="720" w:hanging="360"/>
      </w:pPr>
      <w:rPr>
        <w:rFonts w:ascii="Symbol" w:eastAsia="CIDFont+F3" w:hAnsi="Symbol" w:cs="CIDFont+F1"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4" w15:restartNumberingAfterBreak="0">
    <w:nsid w:val="5EAC3677"/>
    <w:multiLevelType w:val="hybridMultilevel"/>
    <w:tmpl w:val="4C084CE8"/>
    <w:lvl w:ilvl="0" w:tplc="4978E590">
      <w:numFmt w:val="bullet"/>
      <w:pStyle w:val="Titre1"/>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FC7AE6"/>
    <w:multiLevelType w:val="hybridMultilevel"/>
    <w:tmpl w:val="38E07A4C"/>
    <w:lvl w:ilvl="0" w:tplc="C08AE426">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7041B54"/>
    <w:multiLevelType w:val="hybridMultilevel"/>
    <w:tmpl w:val="25382A44"/>
    <w:lvl w:ilvl="0" w:tplc="1FE4BE38">
      <w:numFmt w:val="bullet"/>
      <w:lvlText w:val=""/>
      <w:lvlJc w:val="left"/>
      <w:pPr>
        <w:ind w:left="720" w:hanging="360"/>
      </w:pPr>
      <w:rPr>
        <w:rFonts w:ascii="Symbol" w:eastAsia="Calibri" w:hAnsi="Symbol"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C06319"/>
    <w:multiLevelType w:val="hybridMultilevel"/>
    <w:tmpl w:val="F9502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7"/>
  </w:num>
  <w:num w:numId="6">
    <w:abstractNumId w:val="6"/>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A36"/>
    <w:rsid w:val="00005B5F"/>
    <w:rsid w:val="00011430"/>
    <w:rsid w:val="00042080"/>
    <w:rsid w:val="00045F8A"/>
    <w:rsid w:val="001070DA"/>
    <w:rsid w:val="00125123"/>
    <w:rsid w:val="00161BB1"/>
    <w:rsid w:val="00164445"/>
    <w:rsid w:val="0018719E"/>
    <w:rsid w:val="001A63FB"/>
    <w:rsid w:val="001F1787"/>
    <w:rsid w:val="002659D9"/>
    <w:rsid w:val="00271931"/>
    <w:rsid w:val="002D71B1"/>
    <w:rsid w:val="0031666A"/>
    <w:rsid w:val="003A3701"/>
    <w:rsid w:val="003A4EFE"/>
    <w:rsid w:val="003F5709"/>
    <w:rsid w:val="0040007A"/>
    <w:rsid w:val="00460647"/>
    <w:rsid w:val="00470990"/>
    <w:rsid w:val="004D4CF6"/>
    <w:rsid w:val="004E4B92"/>
    <w:rsid w:val="00533A36"/>
    <w:rsid w:val="00601FD4"/>
    <w:rsid w:val="00670E3D"/>
    <w:rsid w:val="006D77A3"/>
    <w:rsid w:val="007A63DB"/>
    <w:rsid w:val="007B7061"/>
    <w:rsid w:val="007C74D7"/>
    <w:rsid w:val="00814863"/>
    <w:rsid w:val="008502E6"/>
    <w:rsid w:val="008615CD"/>
    <w:rsid w:val="0091574B"/>
    <w:rsid w:val="00980271"/>
    <w:rsid w:val="00A008D3"/>
    <w:rsid w:val="00A859C6"/>
    <w:rsid w:val="00AA4050"/>
    <w:rsid w:val="00BA368E"/>
    <w:rsid w:val="00D35B9E"/>
    <w:rsid w:val="00DC7D27"/>
    <w:rsid w:val="00E35A8D"/>
    <w:rsid w:val="00E375DF"/>
    <w:rsid w:val="00F66A99"/>
    <w:rsid w:val="00F9204C"/>
    <w:rsid w:val="00F931F6"/>
    <w:rsid w:val="00FB045E"/>
    <w:rsid w:val="00FD39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C108A50"/>
  <w15:docId w15:val="{2A0A68C5-82B5-4EC2-B00C-7F0FAE56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docutt1"/>
    <w:basedOn w:val="Normal"/>
    <w:next w:val="Normal"/>
    <w:link w:val="Titre1Car"/>
    <w:qFormat/>
    <w:rsid w:val="00161BB1"/>
    <w:pPr>
      <w:keepNext/>
      <w:widowControl w:val="0"/>
      <w:numPr>
        <w:numId w:val="2"/>
      </w:numPr>
      <w:suppressAutoHyphens/>
      <w:spacing w:after="0" w:line="240" w:lineRule="auto"/>
      <w:jc w:val="both"/>
      <w:outlineLvl w:val="0"/>
    </w:pPr>
    <w:rPr>
      <w:rFonts w:ascii="Arial" w:eastAsia="Times New Roman" w:hAnsi="Arial" w:cs="Times New Roman"/>
      <w:b/>
      <w:bCs/>
      <w:kern w:val="32"/>
      <w:szCs w:val="28"/>
      <w:lang w:val="x-none" w:eastAsia="ar-SA"/>
    </w:rPr>
  </w:style>
  <w:style w:type="paragraph" w:styleId="Titre2">
    <w:name w:val="heading 2"/>
    <w:basedOn w:val="Normal"/>
    <w:next w:val="Normal"/>
    <w:link w:val="Titre2Car"/>
    <w:uiPriority w:val="9"/>
    <w:semiHidden/>
    <w:unhideWhenUsed/>
    <w:qFormat/>
    <w:rsid w:val="00814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6">
    <w:name w:val="heading 6"/>
    <w:basedOn w:val="Normal"/>
    <w:next w:val="Normal"/>
    <w:link w:val="Titre6Car"/>
    <w:unhideWhenUsed/>
    <w:qFormat/>
    <w:rsid w:val="007A63D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0">
    <w:name w:val="Article 0"/>
    <w:basedOn w:val="Normal"/>
    <w:uiPriority w:val="99"/>
    <w:rsid w:val="00AA4050"/>
    <w:pPr>
      <w:suppressAutoHyphens/>
      <w:spacing w:after="0" w:line="240" w:lineRule="auto"/>
      <w:ind w:left="426"/>
      <w:jc w:val="both"/>
    </w:pPr>
    <w:rPr>
      <w:rFonts w:ascii="Arial" w:eastAsia="Times New Roman" w:hAnsi="Arial" w:cs="Arial"/>
      <w:sz w:val="18"/>
      <w:szCs w:val="20"/>
      <w:lang w:eastAsia="ar-SA"/>
    </w:rPr>
  </w:style>
  <w:style w:type="paragraph" w:styleId="En-tte">
    <w:name w:val="header"/>
    <w:basedOn w:val="Normal"/>
    <w:link w:val="En-tteCar"/>
    <w:rsid w:val="00AA4050"/>
    <w:pPr>
      <w:tabs>
        <w:tab w:val="center" w:pos="4536"/>
        <w:tab w:val="right" w:pos="9072"/>
      </w:tabs>
      <w:suppressAutoHyphens/>
      <w:spacing w:after="0" w:line="240" w:lineRule="auto"/>
    </w:pPr>
    <w:rPr>
      <w:rFonts w:ascii="Arial" w:eastAsia="Times New Roman" w:hAnsi="Arial" w:cs="Times New Roman"/>
      <w:sz w:val="18"/>
      <w:szCs w:val="20"/>
      <w:lang w:val="x-none" w:eastAsia="ar-SA"/>
    </w:rPr>
  </w:style>
  <w:style w:type="character" w:customStyle="1" w:styleId="En-tteCar">
    <w:name w:val="En-tête Car"/>
    <w:basedOn w:val="Policepardfaut"/>
    <w:link w:val="En-tte"/>
    <w:rsid w:val="00AA4050"/>
    <w:rPr>
      <w:rFonts w:ascii="Arial" w:eastAsia="Times New Roman" w:hAnsi="Arial" w:cs="Times New Roman"/>
      <w:sz w:val="18"/>
      <w:szCs w:val="20"/>
      <w:lang w:val="x-none" w:eastAsia="ar-SA"/>
    </w:rPr>
  </w:style>
  <w:style w:type="paragraph" w:styleId="Retraitcorpsdetexte2">
    <w:name w:val="Body Text Indent 2"/>
    <w:basedOn w:val="Normal"/>
    <w:link w:val="Retraitcorpsdetexte2Car"/>
    <w:unhideWhenUsed/>
    <w:rsid w:val="00AA4050"/>
    <w:pPr>
      <w:suppressAutoHyphens/>
      <w:spacing w:after="120" w:line="480" w:lineRule="auto"/>
      <w:ind w:left="283"/>
    </w:pPr>
    <w:rPr>
      <w:rFonts w:ascii="Arial" w:eastAsia="Times New Roman" w:hAnsi="Arial" w:cs="Times New Roman"/>
      <w:sz w:val="18"/>
      <w:szCs w:val="20"/>
      <w:lang w:val="x-none" w:eastAsia="ar-SA"/>
    </w:rPr>
  </w:style>
  <w:style w:type="character" w:customStyle="1" w:styleId="Retraitcorpsdetexte2Car">
    <w:name w:val="Retrait corps de texte 2 Car"/>
    <w:basedOn w:val="Policepardfaut"/>
    <w:link w:val="Retraitcorpsdetexte2"/>
    <w:rsid w:val="00AA4050"/>
    <w:rPr>
      <w:rFonts w:ascii="Arial" w:eastAsia="Times New Roman" w:hAnsi="Arial" w:cs="Times New Roman"/>
      <w:sz w:val="18"/>
      <w:szCs w:val="20"/>
      <w:lang w:val="x-none" w:eastAsia="ar-SA"/>
    </w:rPr>
  </w:style>
  <w:style w:type="paragraph" w:styleId="Pieddepage">
    <w:name w:val="footer"/>
    <w:basedOn w:val="Normal"/>
    <w:link w:val="PieddepageCar"/>
    <w:uiPriority w:val="99"/>
    <w:unhideWhenUsed/>
    <w:rsid w:val="00AA4050"/>
    <w:pPr>
      <w:tabs>
        <w:tab w:val="center" w:pos="4536"/>
        <w:tab w:val="right" w:pos="9072"/>
      </w:tabs>
      <w:suppressAutoHyphens/>
      <w:spacing w:after="0" w:line="240" w:lineRule="auto"/>
    </w:pPr>
    <w:rPr>
      <w:rFonts w:ascii="Arial" w:eastAsia="Times New Roman" w:hAnsi="Arial" w:cs="Times New Roman"/>
      <w:sz w:val="18"/>
      <w:szCs w:val="20"/>
      <w:lang w:val="x-none" w:eastAsia="ar-SA"/>
    </w:rPr>
  </w:style>
  <w:style w:type="character" w:customStyle="1" w:styleId="PieddepageCar">
    <w:name w:val="Pied de page Car"/>
    <w:basedOn w:val="Policepardfaut"/>
    <w:link w:val="Pieddepage"/>
    <w:uiPriority w:val="99"/>
    <w:rsid w:val="00AA4050"/>
    <w:rPr>
      <w:rFonts w:ascii="Arial" w:eastAsia="Times New Roman" w:hAnsi="Arial" w:cs="Times New Roman"/>
      <w:sz w:val="18"/>
      <w:szCs w:val="20"/>
      <w:lang w:val="x-none" w:eastAsia="ar-SA"/>
    </w:rPr>
  </w:style>
  <w:style w:type="character" w:styleId="Numrodepage">
    <w:name w:val="page number"/>
    <w:rsid w:val="00AA4050"/>
    <w:rPr>
      <w:rFonts w:ascii="Times New Roman" w:hAnsi="Times New Roman" w:cs="Times New Roman"/>
    </w:rPr>
  </w:style>
  <w:style w:type="character" w:customStyle="1" w:styleId="Titre1Car">
    <w:name w:val="Titre 1 Car"/>
    <w:aliases w:val="docutt1 Car"/>
    <w:basedOn w:val="Policepardfaut"/>
    <w:link w:val="Titre1"/>
    <w:rsid w:val="00161BB1"/>
    <w:rPr>
      <w:rFonts w:ascii="Arial" w:eastAsia="Times New Roman" w:hAnsi="Arial" w:cs="Times New Roman"/>
      <w:b/>
      <w:bCs/>
      <w:kern w:val="32"/>
      <w:szCs w:val="28"/>
      <w:lang w:val="x-none" w:eastAsia="ar-SA"/>
    </w:rPr>
  </w:style>
  <w:style w:type="paragraph" w:customStyle="1" w:styleId="CharChar1">
    <w:name w:val="Char Char1"/>
    <w:basedOn w:val="Normal"/>
    <w:rsid w:val="00125123"/>
    <w:pPr>
      <w:spacing w:line="240" w:lineRule="exact"/>
    </w:pPr>
    <w:rPr>
      <w:rFonts w:ascii="Verdana" w:eastAsia="Times New Roman" w:hAnsi="Verdana" w:cs="Verdana"/>
      <w:sz w:val="20"/>
      <w:szCs w:val="20"/>
      <w:lang w:val="en-US"/>
    </w:rPr>
  </w:style>
  <w:style w:type="character" w:styleId="Marquedecommentaire">
    <w:name w:val="annotation reference"/>
    <w:basedOn w:val="Policepardfaut"/>
    <w:semiHidden/>
    <w:unhideWhenUsed/>
    <w:rsid w:val="00271931"/>
    <w:rPr>
      <w:sz w:val="16"/>
      <w:szCs w:val="16"/>
    </w:rPr>
  </w:style>
  <w:style w:type="paragraph" w:styleId="Commentaire">
    <w:name w:val="annotation text"/>
    <w:basedOn w:val="Normal"/>
    <w:link w:val="CommentaireCar"/>
    <w:semiHidden/>
    <w:unhideWhenUsed/>
    <w:rsid w:val="00271931"/>
    <w:pPr>
      <w:spacing w:line="240" w:lineRule="auto"/>
    </w:pPr>
    <w:rPr>
      <w:sz w:val="20"/>
      <w:szCs w:val="20"/>
    </w:rPr>
  </w:style>
  <w:style w:type="character" w:customStyle="1" w:styleId="CommentaireCar">
    <w:name w:val="Commentaire Car"/>
    <w:basedOn w:val="Policepardfaut"/>
    <w:link w:val="Commentaire"/>
    <w:semiHidden/>
    <w:rsid w:val="00271931"/>
    <w:rPr>
      <w:sz w:val="20"/>
      <w:szCs w:val="20"/>
    </w:rPr>
  </w:style>
  <w:style w:type="paragraph" w:styleId="Objetducommentaire">
    <w:name w:val="annotation subject"/>
    <w:basedOn w:val="Commentaire"/>
    <w:next w:val="Commentaire"/>
    <w:link w:val="ObjetducommentaireCar"/>
    <w:uiPriority w:val="99"/>
    <w:semiHidden/>
    <w:unhideWhenUsed/>
    <w:rsid w:val="00271931"/>
    <w:rPr>
      <w:b/>
      <w:bCs/>
    </w:rPr>
  </w:style>
  <w:style w:type="character" w:customStyle="1" w:styleId="ObjetducommentaireCar">
    <w:name w:val="Objet du commentaire Car"/>
    <w:basedOn w:val="CommentaireCar"/>
    <w:link w:val="Objetducommentaire"/>
    <w:uiPriority w:val="99"/>
    <w:semiHidden/>
    <w:rsid w:val="00271931"/>
    <w:rPr>
      <w:b/>
      <w:bCs/>
      <w:sz w:val="20"/>
      <w:szCs w:val="20"/>
    </w:rPr>
  </w:style>
  <w:style w:type="paragraph" w:styleId="Textedebulles">
    <w:name w:val="Balloon Text"/>
    <w:basedOn w:val="Normal"/>
    <w:link w:val="TextedebullesCar"/>
    <w:uiPriority w:val="99"/>
    <w:semiHidden/>
    <w:unhideWhenUsed/>
    <w:rsid w:val="002719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1931"/>
    <w:rPr>
      <w:rFonts w:ascii="Segoe UI" w:hAnsi="Segoe UI" w:cs="Segoe UI"/>
      <w:sz w:val="18"/>
      <w:szCs w:val="18"/>
    </w:rPr>
  </w:style>
  <w:style w:type="paragraph" w:styleId="Paragraphedeliste">
    <w:name w:val="List Paragraph"/>
    <w:basedOn w:val="Normal"/>
    <w:uiPriority w:val="34"/>
    <w:qFormat/>
    <w:rsid w:val="007C74D7"/>
    <w:pPr>
      <w:spacing w:after="0" w:line="240" w:lineRule="auto"/>
      <w:ind w:left="720"/>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814863"/>
    <w:rPr>
      <w:rFonts w:asciiTheme="majorHAnsi" w:eastAsiaTheme="majorEastAsia" w:hAnsiTheme="majorHAnsi" w:cstheme="majorBidi"/>
      <w:color w:val="2E74B5" w:themeColor="accent1" w:themeShade="BF"/>
      <w:sz w:val="26"/>
      <w:szCs w:val="26"/>
    </w:rPr>
  </w:style>
  <w:style w:type="character" w:customStyle="1" w:styleId="Titre6Car">
    <w:name w:val="Titre 6 Car"/>
    <w:basedOn w:val="Policepardfaut"/>
    <w:link w:val="Titre6"/>
    <w:rsid w:val="007A63DB"/>
    <w:rPr>
      <w:rFonts w:asciiTheme="majorHAnsi" w:eastAsiaTheme="majorEastAsia" w:hAnsiTheme="majorHAnsi" w:cstheme="majorBidi"/>
      <w:color w:val="1F4D78" w:themeColor="accent1" w:themeShade="7F"/>
    </w:rPr>
  </w:style>
  <w:style w:type="paragraph" w:styleId="NormalWeb">
    <w:name w:val="Normal (Web)"/>
    <w:basedOn w:val="Normal"/>
    <w:semiHidden/>
    <w:rsid w:val="0040007A"/>
    <w:pPr>
      <w:suppressAutoHyphens/>
      <w:spacing w:before="280" w:after="119" w:line="240" w:lineRule="auto"/>
    </w:pPr>
    <w:rPr>
      <w:rFonts w:ascii="Times New Roman" w:eastAsia="Arial Unicode MS" w:hAnsi="Times New Roman" w:cs="Times New Roman"/>
      <w:szCs w:val="20"/>
      <w:lang w:eastAsia="ar-SA"/>
    </w:rPr>
  </w:style>
  <w:style w:type="paragraph" w:customStyle="1" w:styleId="5Articlenormal">
    <w:name w:val="5. Article normal"/>
    <w:basedOn w:val="Normal"/>
    <w:qFormat/>
    <w:rsid w:val="0040007A"/>
    <w:pPr>
      <w:suppressAutoHyphens/>
      <w:spacing w:after="0" w:line="240" w:lineRule="auto"/>
      <w:ind w:left="284" w:right="311"/>
      <w:jc w:val="both"/>
    </w:pPr>
    <w:rPr>
      <w:rFonts w:ascii="Arial" w:eastAsia="Times New Roman" w:hAnsi="Arial" w:cs="Arial"/>
      <w:sz w:val="20"/>
      <w:szCs w:val="20"/>
      <w:lang w:eastAsia="ar-SA"/>
    </w:rPr>
  </w:style>
  <w:style w:type="paragraph" w:customStyle="1" w:styleId="55Consigne">
    <w:name w:val="5.5. Consigne"/>
    <w:basedOn w:val="5Articlenormal"/>
    <w:rsid w:val="0040007A"/>
  </w:style>
  <w:style w:type="paragraph" w:customStyle="1" w:styleId="RedTxt">
    <w:name w:val="RedTxt"/>
    <w:basedOn w:val="Normal"/>
    <w:rsid w:val="003F5709"/>
    <w:pPr>
      <w:keepLines/>
      <w:widowControl w:val="0"/>
      <w:spacing w:after="0" w:line="240" w:lineRule="auto"/>
    </w:pPr>
    <w:rPr>
      <w:rFonts w:ascii="Arial" w:eastAsia="Times New Roman" w:hAnsi="Arial" w:cs="Times New Roman"/>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A704F-4BDE-4391-AC83-C672B3F57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10</Pages>
  <Words>2916</Words>
  <Characters>16044</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BOUGRAS, Marion</dc:creator>
  <cp:keywords/>
  <dc:description/>
  <cp:lastModifiedBy>BARBE, Marine</cp:lastModifiedBy>
  <cp:revision>38</cp:revision>
  <dcterms:created xsi:type="dcterms:W3CDTF">2021-05-03T07:09:00Z</dcterms:created>
  <dcterms:modified xsi:type="dcterms:W3CDTF">2025-10-23T13:47:00Z</dcterms:modified>
</cp:coreProperties>
</file>